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E4D24" w14:textId="77777777" w:rsidR="00B2251C" w:rsidRPr="00BE7408" w:rsidRDefault="00BE7408" w:rsidP="00F21F16">
      <w:pPr>
        <w:spacing w:after="160" w:line="259" w:lineRule="auto"/>
        <w:rPr>
          <w:rFonts w:ascii="Arial" w:eastAsia="Calibri" w:hAnsi="Arial" w:cs="Arial"/>
          <w:sz w:val="40"/>
          <w:szCs w:val="40"/>
          <w:lang w:val="it-IT"/>
        </w:rPr>
      </w:pPr>
      <w:r w:rsidRPr="00BE7408">
        <w:rPr>
          <w:rFonts w:ascii="Arial" w:eastAsia="Calibri,Times New Roman" w:hAnsi="Arial" w:cs="Arial"/>
          <w:bCs/>
          <w:sz w:val="24"/>
          <w:szCs w:val="24"/>
          <w:u w:val="single"/>
          <w:lang w:val="it-IT"/>
        </w:rPr>
        <w:t>Arriva</w:t>
      </w:r>
      <w:r w:rsidR="005E67C2" w:rsidRPr="00BE7408">
        <w:rPr>
          <w:rFonts w:ascii="Arial" w:eastAsia="Calibri,Times New Roman" w:hAnsi="Arial" w:cs="Arial"/>
          <w:bCs/>
          <w:sz w:val="24"/>
          <w:szCs w:val="24"/>
          <w:u w:val="single"/>
          <w:lang w:val="it-IT"/>
        </w:rPr>
        <w:t xml:space="preserve"> </w:t>
      </w:r>
      <w:proofErr w:type="spellStart"/>
      <w:r w:rsidR="00DC69D2" w:rsidRPr="00BE7408">
        <w:rPr>
          <w:rFonts w:ascii="Arial" w:eastAsia="Calibri,Times New Roman" w:hAnsi="Arial" w:cs="Arial"/>
          <w:bCs/>
          <w:sz w:val="24"/>
          <w:szCs w:val="24"/>
          <w:u w:val="single"/>
          <w:lang w:val="it-IT"/>
        </w:rPr>
        <w:t>agrirouter</w:t>
      </w:r>
      <w:proofErr w:type="spellEnd"/>
      <w:r w:rsidR="00650AB1" w:rsidRPr="00BE7408">
        <w:rPr>
          <w:rFonts w:ascii="Arial" w:eastAsia="Calibri,Times New Roman" w:hAnsi="Arial" w:cs="Arial"/>
          <w:bCs/>
          <w:sz w:val="24"/>
          <w:szCs w:val="24"/>
          <w:u w:val="single"/>
          <w:lang w:val="it-IT"/>
        </w:rPr>
        <w:br/>
      </w:r>
      <w:proofErr w:type="gramStart"/>
      <w:r w:rsidRPr="00BE7408">
        <w:rPr>
          <w:rFonts w:ascii="Arial" w:eastAsia="Calibri,Times New Roman" w:hAnsi="Arial" w:cs="Arial"/>
          <w:b/>
          <w:bCs/>
          <w:sz w:val="36"/>
          <w:szCs w:val="36"/>
          <w:lang w:val="it-IT"/>
        </w:rPr>
        <w:t>Interscambio</w:t>
      </w:r>
      <w:proofErr w:type="gramEnd"/>
      <w:r w:rsidRPr="00BE7408">
        <w:rPr>
          <w:rFonts w:ascii="Arial" w:eastAsia="Calibri,Times New Roman" w:hAnsi="Arial" w:cs="Arial"/>
          <w:b/>
          <w:bCs/>
          <w:sz w:val="36"/>
          <w:szCs w:val="36"/>
          <w:lang w:val="it-IT"/>
        </w:rPr>
        <w:t xml:space="preserve"> dati semplice e sicuro per a</w:t>
      </w:r>
      <w:r w:rsidRPr="00BE7408">
        <w:rPr>
          <w:rFonts w:ascii="Arial" w:eastAsia="Calibri,Times New Roman" w:hAnsi="Arial" w:cs="Arial"/>
          <w:b/>
          <w:bCs/>
          <w:sz w:val="36"/>
          <w:szCs w:val="36"/>
          <w:lang w:val="it-IT"/>
        </w:rPr>
        <w:t>g</w:t>
      </w:r>
      <w:r w:rsidRPr="00BE7408">
        <w:rPr>
          <w:rFonts w:ascii="Arial" w:eastAsia="Calibri,Times New Roman" w:hAnsi="Arial" w:cs="Arial"/>
          <w:b/>
          <w:bCs/>
          <w:sz w:val="36"/>
          <w:szCs w:val="36"/>
          <w:lang w:val="it-IT"/>
        </w:rPr>
        <w:t>ricoltori</w:t>
      </w:r>
      <w:r w:rsidR="00650AB1" w:rsidRPr="00BE7408">
        <w:rPr>
          <w:rFonts w:ascii="Arial" w:eastAsia="Calibri,Times New Roman" w:hAnsi="Arial" w:cs="Arial"/>
          <w:b/>
          <w:bCs/>
          <w:sz w:val="40"/>
          <w:szCs w:val="40"/>
          <w:lang w:val="it-IT"/>
        </w:rPr>
        <w:t xml:space="preserve"> </w:t>
      </w:r>
    </w:p>
    <w:p w14:paraId="14324ACD" w14:textId="77777777" w:rsidR="00BE7408" w:rsidRPr="00BE7408" w:rsidRDefault="00097EC6" w:rsidP="00AB5606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val="it-IT"/>
        </w:rPr>
      </w:pP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Osna</w:t>
      </w:r>
      <w:r w:rsidR="00F21F16" w:rsidRPr="00BE7408">
        <w:rPr>
          <w:rFonts w:ascii="Arial" w:eastAsia="Calibri" w:hAnsi="Arial" w:cs="Arial"/>
          <w:i/>
          <w:sz w:val="24"/>
          <w:szCs w:val="24"/>
          <w:lang w:val="it-IT"/>
        </w:rPr>
        <w:t>brück/Hannover</w:t>
      </w:r>
      <w:r w:rsidR="00BE7408" w:rsidRPr="00BE7408">
        <w:rPr>
          <w:rFonts w:ascii="Arial" w:eastAsia="Calibri" w:hAnsi="Arial" w:cs="Arial"/>
          <w:i/>
          <w:sz w:val="24"/>
          <w:szCs w:val="24"/>
          <w:lang w:val="it-IT"/>
        </w:rPr>
        <w:t>,</w:t>
      </w:r>
      <w:r w:rsidR="00F21F1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 w:rsidR="00BE7408" w:rsidRPr="00BE7408">
        <w:rPr>
          <w:rFonts w:ascii="Arial" w:eastAsia="Calibri" w:hAnsi="Arial" w:cs="Arial"/>
          <w:i/>
          <w:sz w:val="24"/>
          <w:szCs w:val="24"/>
          <w:lang w:val="it-IT"/>
        </w:rPr>
        <w:t>s</w:t>
      </w:r>
      <w:r w:rsidR="00F21F16" w:rsidRPr="00BE7408">
        <w:rPr>
          <w:rFonts w:ascii="Arial" w:eastAsia="Calibri" w:hAnsi="Arial" w:cs="Arial"/>
          <w:i/>
          <w:sz w:val="24"/>
          <w:szCs w:val="24"/>
          <w:lang w:val="it-IT"/>
        </w:rPr>
        <w:t>e</w:t>
      </w:r>
      <w:r w:rsidR="00BE7408" w:rsidRPr="00BE7408">
        <w:rPr>
          <w:rFonts w:ascii="Arial" w:eastAsia="Calibri" w:hAnsi="Arial" w:cs="Arial"/>
          <w:i/>
          <w:sz w:val="24"/>
          <w:szCs w:val="24"/>
          <w:lang w:val="it-IT"/>
        </w:rPr>
        <w:t>ttembre</w:t>
      </w:r>
      <w:r w:rsidR="00F21F1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2017</w:t>
      </w:r>
      <w:r w:rsidR="00BE7408" w:rsidRPr="00BE7408">
        <w:rPr>
          <w:rFonts w:ascii="Arial" w:eastAsia="Calibri" w:hAnsi="Arial" w:cs="Arial"/>
          <w:i/>
          <w:sz w:val="24"/>
          <w:szCs w:val="24"/>
          <w:lang w:val="it-IT"/>
        </w:rPr>
        <w:tab/>
      </w:r>
    </w:p>
    <w:p w14:paraId="686C6373" w14:textId="77777777" w:rsidR="00BC129E" w:rsidRPr="00BE7408" w:rsidRDefault="00BE7408" w:rsidP="00AB5606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val="it-IT"/>
        </w:rPr>
      </w:pP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Agli inizi del</w:t>
      </w:r>
      <w:r w:rsidR="00BC129E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2016 DKE</w:t>
      </w:r>
      <w:r w:rsidR="001F7A0E" w:rsidRPr="00BE7408">
        <w:rPr>
          <w:rFonts w:ascii="Arial" w:eastAsia="Calibri" w:hAnsi="Arial" w:cs="Arial"/>
          <w:i/>
          <w:sz w:val="24"/>
          <w:szCs w:val="24"/>
          <w:lang w:val="it-IT"/>
        </w:rPr>
        <w:t>-Data</w:t>
      </w:r>
      <w:r w:rsidR="00BC129E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proofErr w:type="spellStart"/>
      <w:r w:rsidR="00BC129E" w:rsidRPr="00BE7408">
        <w:rPr>
          <w:rFonts w:ascii="Arial" w:eastAsia="Calibri" w:hAnsi="Arial" w:cs="Arial"/>
          <w:i/>
          <w:sz w:val="24"/>
          <w:szCs w:val="24"/>
          <w:lang w:val="it-IT"/>
        </w:rPr>
        <w:t>GmbH</w:t>
      </w:r>
      <w:proofErr w:type="spellEnd"/>
      <w:r w:rsidR="00BC129E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&amp; Co. KG 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aveva </w:t>
      </w:r>
      <w:proofErr w:type="gramStart"/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preannunciato</w:t>
      </w:r>
      <w:proofErr w:type="gramEnd"/>
      <w:r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una piattaforma web di interscambio dati</w:t>
      </w:r>
      <w:r w:rsidR="00433D88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per agricoltori</w:t>
      </w:r>
      <w:r w:rsidR="00097EC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e contoterzisti</w:t>
      </w:r>
      <w:r w:rsidR="00097EC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, 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che collega </w:t>
      </w:r>
      <w:r>
        <w:rPr>
          <w:rFonts w:ascii="Arial" w:eastAsia="Calibri" w:hAnsi="Arial" w:cs="Arial"/>
          <w:i/>
          <w:sz w:val="24"/>
          <w:szCs w:val="24"/>
          <w:lang w:val="it-IT"/>
        </w:rPr>
        <w:t>in modo univers</w:t>
      </w:r>
      <w:r>
        <w:rPr>
          <w:rFonts w:ascii="Arial" w:eastAsia="Calibri" w:hAnsi="Arial" w:cs="Arial"/>
          <w:i/>
          <w:sz w:val="24"/>
          <w:szCs w:val="24"/>
          <w:lang w:val="it-IT"/>
        </w:rPr>
        <w:t>a</w:t>
      </w:r>
      <w:r>
        <w:rPr>
          <w:rFonts w:ascii="Arial" w:eastAsia="Calibri" w:hAnsi="Arial" w:cs="Arial"/>
          <w:i/>
          <w:sz w:val="24"/>
          <w:szCs w:val="24"/>
          <w:lang w:val="it-IT"/>
        </w:rPr>
        <w:t xml:space="preserve">le 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>macchine e software a</w:t>
      </w:r>
      <w:r>
        <w:rPr>
          <w:rFonts w:ascii="Arial" w:eastAsia="Calibri" w:hAnsi="Arial" w:cs="Arial"/>
          <w:i/>
          <w:sz w:val="24"/>
          <w:szCs w:val="24"/>
          <w:lang w:val="it-IT"/>
        </w:rPr>
        <w:t>gricolo indipendentemente dal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marc</w:t>
      </w:r>
      <w:r>
        <w:rPr>
          <w:rFonts w:ascii="Arial" w:eastAsia="Calibri" w:hAnsi="Arial" w:cs="Arial"/>
          <w:i/>
          <w:sz w:val="24"/>
          <w:szCs w:val="24"/>
          <w:lang w:val="it-IT"/>
        </w:rPr>
        <w:t>hio</w:t>
      </w:r>
      <w:r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di produzione</w:t>
      </w:r>
      <w:r w:rsidR="00097EC6" w:rsidRPr="00BE7408">
        <w:rPr>
          <w:rFonts w:ascii="Arial" w:eastAsia="Calibri" w:hAnsi="Arial" w:cs="Arial"/>
          <w:i/>
          <w:sz w:val="24"/>
          <w:szCs w:val="24"/>
          <w:lang w:val="it-IT"/>
        </w:rPr>
        <w:t>.</w:t>
      </w:r>
      <w:r w:rsidR="00246D85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it-IT"/>
        </w:rPr>
        <w:t>Ora ci siamo!</w:t>
      </w:r>
      <w:r w:rsidR="00246D85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 w:rsidR="001F7A0E" w:rsidRPr="00BE7408">
        <w:rPr>
          <w:rFonts w:ascii="Arial" w:eastAsia="Calibri" w:hAnsi="Arial" w:cs="Arial"/>
          <w:i/>
          <w:sz w:val="24"/>
          <w:szCs w:val="24"/>
          <w:lang w:val="it-IT"/>
        </w:rPr>
        <w:t>DKE-Data</w:t>
      </w:r>
      <w:r w:rsidR="0033527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it-IT"/>
        </w:rPr>
        <w:t>a novembre presenta</w:t>
      </w:r>
      <w:r w:rsidR="0033527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it-IT"/>
        </w:rPr>
        <w:t>l’</w:t>
      </w:r>
      <w:proofErr w:type="spellStart"/>
      <w:r w:rsidR="00DC69D2" w:rsidRPr="00BE7408">
        <w:rPr>
          <w:rFonts w:ascii="Arial" w:eastAsia="Calibri" w:hAnsi="Arial" w:cs="Arial"/>
          <w:i/>
          <w:sz w:val="24"/>
          <w:szCs w:val="24"/>
          <w:lang w:val="it-IT"/>
        </w:rPr>
        <w:t>agrirouter</w:t>
      </w:r>
      <w:proofErr w:type="spellEnd"/>
      <w:r w:rsidR="00BC129E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it-IT"/>
        </w:rPr>
        <w:t>all’</w:t>
      </w:r>
      <w:proofErr w:type="spellStart"/>
      <w:r w:rsidR="00246D85" w:rsidRPr="00BE7408">
        <w:rPr>
          <w:rFonts w:ascii="Arial" w:eastAsia="Calibri" w:hAnsi="Arial" w:cs="Arial"/>
          <w:i/>
          <w:sz w:val="24"/>
          <w:szCs w:val="24"/>
          <w:lang w:val="it-IT"/>
        </w:rPr>
        <w:t>Agritechnica</w:t>
      </w:r>
      <w:proofErr w:type="spellEnd"/>
      <w:r w:rsidR="00246D85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i/>
          <w:sz w:val="24"/>
          <w:szCs w:val="24"/>
          <w:lang w:val="it-IT"/>
        </w:rPr>
        <w:t>di</w:t>
      </w:r>
      <w:r w:rsidR="00335276" w:rsidRPr="00BE7408">
        <w:rPr>
          <w:rFonts w:ascii="Arial" w:eastAsia="Calibri" w:hAnsi="Arial" w:cs="Arial"/>
          <w:i/>
          <w:sz w:val="24"/>
          <w:szCs w:val="24"/>
          <w:lang w:val="it-IT"/>
        </w:rPr>
        <w:t xml:space="preserve"> Ha</w:t>
      </w:r>
      <w:r w:rsidR="00335276" w:rsidRPr="00BE7408">
        <w:rPr>
          <w:rFonts w:ascii="Arial" w:eastAsia="Calibri" w:hAnsi="Arial" w:cs="Arial"/>
          <w:i/>
          <w:sz w:val="24"/>
          <w:szCs w:val="24"/>
          <w:lang w:val="it-IT"/>
        </w:rPr>
        <w:t>n</w:t>
      </w:r>
      <w:r w:rsidR="00335276" w:rsidRPr="00BE7408">
        <w:rPr>
          <w:rFonts w:ascii="Arial" w:eastAsia="Calibri" w:hAnsi="Arial" w:cs="Arial"/>
          <w:i/>
          <w:sz w:val="24"/>
          <w:szCs w:val="24"/>
          <w:lang w:val="it-IT"/>
        </w:rPr>
        <w:t>nover</w:t>
      </w:r>
      <w:r w:rsidR="000100F6" w:rsidRPr="00BE7408">
        <w:rPr>
          <w:rFonts w:ascii="Arial" w:eastAsia="Calibri" w:hAnsi="Arial" w:cs="Arial"/>
          <w:i/>
          <w:sz w:val="24"/>
          <w:szCs w:val="24"/>
          <w:lang w:val="it-IT"/>
        </w:rPr>
        <w:t>.</w:t>
      </w:r>
    </w:p>
    <w:p w14:paraId="21302FD6" w14:textId="77777777" w:rsidR="002F7EDF" w:rsidRPr="00BE7408" w:rsidRDefault="002F7EDF" w:rsidP="00F21F16">
      <w:pPr>
        <w:spacing w:after="160" w:line="259" w:lineRule="auto"/>
        <w:rPr>
          <w:rFonts w:ascii="Arial" w:hAnsi="Arial" w:cs="Arial"/>
          <w:b/>
          <w:sz w:val="24"/>
          <w:szCs w:val="24"/>
          <w:lang w:val="it-IT"/>
        </w:rPr>
      </w:pPr>
    </w:p>
    <w:p w14:paraId="50A7DE49" w14:textId="77777777" w:rsidR="00634DCE" w:rsidRPr="00BE7408" w:rsidRDefault="00BE7408" w:rsidP="00F21F16">
      <w:pPr>
        <w:spacing w:after="160" w:line="259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La soluzione di un problema di base</w:t>
      </w:r>
    </w:p>
    <w:p w14:paraId="5307838A" w14:textId="77777777" w:rsidR="00655B5F" w:rsidRPr="00BE7408" w:rsidRDefault="00655B5F" w:rsidP="00AB5606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bookmarkStart w:id="0" w:name="_Hlk490555791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>DKE</w:t>
      </w:r>
      <w:r w:rsidR="001F7A0E" w:rsidRPr="00BE7408">
        <w:rPr>
          <w:rFonts w:ascii="Arial" w:eastAsia="Calibri,Times New Roman" w:hAnsi="Arial" w:cs="Arial"/>
          <w:sz w:val="24"/>
          <w:szCs w:val="24"/>
          <w:lang w:val="it-IT"/>
        </w:rPr>
        <w:t>-Data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proofErr w:type="spellStart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>GmbH</w:t>
      </w:r>
      <w:proofErr w:type="spellEnd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&amp; Co. KG 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presenta al suo stand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nel capannone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proofErr w:type="gramStart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>15</w:t>
      </w:r>
      <w:proofErr w:type="gramEnd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="00BE7408" w:rsidRPr="00BE7408">
        <w:rPr>
          <w:rFonts w:ascii="Arial" w:eastAsia="Calibri,Times New Roman" w:hAnsi="Arial" w:cs="Arial"/>
          <w:sz w:val="24"/>
          <w:szCs w:val="24"/>
          <w:lang w:val="it-IT"/>
        </w:rPr>
        <w:t>una piattaforma di interscambio dati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, 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che risolve un problema di base nella digitalizzazione agricola: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="00BE7408">
        <w:rPr>
          <w:rFonts w:ascii="Arial" w:hAnsi="Arial" w:cs="Arial"/>
          <w:sz w:val="24"/>
          <w:szCs w:val="24"/>
          <w:lang w:val="it-IT"/>
        </w:rPr>
        <w:t>il nuovo strumento consente agli agricoltori ed ai contoterzisti di scambiare dati tra macchine ed applicazioni di software agricolo di differenti costruttori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. 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Questa possib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i</w:t>
      </w:r>
      <w:r w:rsidR="00BE7408">
        <w:rPr>
          <w:rFonts w:ascii="Arial" w:eastAsia="Calibri,Times New Roman" w:hAnsi="Arial" w:cs="Arial"/>
          <w:sz w:val="24"/>
          <w:szCs w:val="24"/>
          <w:lang w:val="it-IT"/>
        </w:rPr>
        <w:t>lità mancava finora ad aziende con un parco macchine misto</w:t>
      </w:r>
      <w:r w:rsidR="00941969" w:rsidRPr="00BE7408">
        <w:rPr>
          <w:rFonts w:ascii="Arial" w:eastAsia="Calibri,Times New Roman" w:hAnsi="Arial" w:cs="Arial"/>
          <w:sz w:val="24"/>
          <w:szCs w:val="24"/>
          <w:lang w:val="it-IT"/>
        </w:rPr>
        <w:t>.</w:t>
      </w:r>
    </w:p>
    <w:p w14:paraId="624E29FC" w14:textId="4E7092A2" w:rsidR="00BE7408" w:rsidRDefault="00BE7408" w:rsidP="00AB560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it-IT"/>
        </w:rPr>
      </w:pPr>
      <w:r w:rsidRPr="00BE7408">
        <w:rPr>
          <w:rFonts w:ascii="Arial" w:eastAsia="Calibri,Times New Roman" w:hAnsi="Arial" w:cs="Arial"/>
          <w:sz w:val="24"/>
          <w:szCs w:val="24"/>
          <w:lang w:val="it-IT"/>
        </w:rPr>
        <w:t>Il nuovo</w:t>
      </w:r>
      <w:r w:rsidR="00E20E6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proofErr w:type="spellStart"/>
      <w:r w:rsidR="00DC69D2" w:rsidRPr="00BE7408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 w:rsidR="00E20E61" w:rsidRPr="00BE7408"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r w:rsidRPr="00BE7408">
        <w:rPr>
          <w:rFonts w:ascii="Arial" w:eastAsia="Calibri" w:hAnsi="Arial" w:cs="Arial"/>
          <w:sz w:val="24"/>
          <w:szCs w:val="24"/>
          <w:lang w:val="it-IT"/>
        </w:rPr>
        <w:t>semplifica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  <w:lang w:val="it-IT"/>
        </w:rPr>
        <w:t>l’interscambio dati</w:t>
      </w:r>
      <w:proofErr w:type="gramEnd"/>
      <w:r>
        <w:rPr>
          <w:rFonts w:ascii="Arial" w:eastAsia="Calibri" w:hAnsi="Arial" w:cs="Arial"/>
          <w:sz w:val="24"/>
          <w:szCs w:val="24"/>
          <w:lang w:val="it-IT"/>
        </w:rPr>
        <w:t xml:space="preserve"> ed </w:t>
      </w:r>
      <w:r w:rsidR="0053108F">
        <w:rPr>
          <w:rFonts w:ascii="Arial" w:eastAsia="Calibri" w:hAnsi="Arial" w:cs="Arial"/>
          <w:sz w:val="24"/>
          <w:szCs w:val="24"/>
          <w:lang w:val="it-IT"/>
        </w:rPr>
        <w:t>di conseguenza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 anche i processi aziendali, riduce gli </w:t>
      </w:r>
      <w:r w:rsidRPr="00BE7408">
        <w:rPr>
          <w:rFonts w:ascii="Arial" w:eastAsia="Calibri" w:hAnsi="Arial" w:cs="Arial"/>
          <w:sz w:val="24"/>
          <w:szCs w:val="24"/>
          <w:lang w:val="it-IT"/>
        </w:rPr>
        <w:t>oner</w:t>
      </w:r>
      <w:r>
        <w:rPr>
          <w:rFonts w:ascii="Arial" w:eastAsia="Calibri" w:hAnsi="Arial" w:cs="Arial"/>
          <w:sz w:val="24"/>
          <w:szCs w:val="24"/>
          <w:lang w:val="it-IT"/>
        </w:rPr>
        <w:t>i</w:t>
      </w:r>
      <w:r w:rsidRPr="00BE7408">
        <w:rPr>
          <w:rFonts w:ascii="Arial" w:eastAsia="Calibri" w:hAnsi="Arial" w:cs="Arial"/>
          <w:sz w:val="24"/>
          <w:szCs w:val="24"/>
          <w:lang w:val="it-IT"/>
        </w:rPr>
        <w:t xml:space="preserve"> amministrativ</w:t>
      </w:r>
      <w:r>
        <w:rPr>
          <w:rFonts w:ascii="Arial" w:eastAsia="Calibri" w:hAnsi="Arial" w:cs="Arial"/>
          <w:sz w:val="24"/>
          <w:szCs w:val="24"/>
          <w:lang w:val="it-IT"/>
        </w:rPr>
        <w:t>i e migliora la redditività. Così</w:t>
      </w:r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 crea all’agricoltore spazio e tempo per fare altre cose. Il comando avviene via accesso internet. L’utente configura un </w:t>
      </w:r>
      <w:proofErr w:type="spellStart"/>
      <w:r w:rsidR="0053108F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 personalizzato e determina con regole pr</w:t>
      </w:r>
      <w:r w:rsidR="0053108F">
        <w:rPr>
          <w:rFonts w:ascii="Arial" w:eastAsia="Calibri" w:hAnsi="Arial" w:cs="Arial"/>
          <w:sz w:val="24"/>
          <w:szCs w:val="24"/>
          <w:lang w:val="it-IT"/>
        </w:rPr>
        <w:t>e</w:t>
      </w:r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cise, </w:t>
      </w:r>
      <w:proofErr w:type="gramStart"/>
      <w:r w:rsidR="0053108F">
        <w:rPr>
          <w:rFonts w:ascii="Arial" w:eastAsia="Calibri" w:hAnsi="Arial" w:cs="Arial"/>
          <w:sz w:val="24"/>
          <w:szCs w:val="24"/>
          <w:lang w:val="it-IT"/>
        </w:rPr>
        <w:t>chi</w:t>
      </w:r>
      <w:proofErr w:type="gramEnd"/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 può scambiare quali dati con chi </w:t>
      </w:r>
      <w:r w:rsidR="0053108F" w:rsidRPr="0053108F">
        <w:rPr>
          <w:rFonts w:ascii="Arial" w:eastAsia="Calibri" w:hAnsi="Arial" w:cs="Arial"/>
          <w:sz w:val="24"/>
          <w:szCs w:val="24"/>
          <w:lang w:val="it-IT"/>
        </w:rPr>
        <w:t>e</w:t>
      </w:r>
      <w:r w:rsidR="0053108F">
        <w:rPr>
          <w:rFonts w:ascii="Arial" w:eastAsia="Calibri" w:hAnsi="Arial" w:cs="Arial"/>
          <w:sz w:val="24"/>
          <w:szCs w:val="24"/>
          <w:lang w:val="it-IT"/>
        </w:rPr>
        <w:t>d</w:t>
      </w:r>
      <w:r w:rsidR="0053108F" w:rsidRPr="0053108F">
        <w:rPr>
          <w:rFonts w:ascii="Arial" w:eastAsia="Calibri" w:hAnsi="Arial" w:cs="Arial"/>
          <w:sz w:val="24"/>
          <w:szCs w:val="24"/>
          <w:lang w:val="it-IT"/>
        </w:rPr>
        <w:t xml:space="preserve"> in quale misura</w:t>
      </w:r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. L’utente </w:t>
      </w:r>
      <w:proofErr w:type="spellStart"/>
      <w:r w:rsidR="00EB6E07">
        <w:rPr>
          <w:rFonts w:ascii="Arial" w:eastAsia="Calibri" w:hAnsi="Arial" w:cs="Arial"/>
          <w:sz w:val="24"/>
          <w:szCs w:val="24"/>
          <w:lang w:val="it-IT"/>
        </w:rPr>
        <w:t>a</w:t>
      </w:r>
      <w:r w:rsidR="0053108F">
        <w:rPr>
          <w:rFonts w:ascii="Arial" w:eastAsia="Calibri" w:hAnsi="Arial" w:cs="Arial"/>
          <w:sz w:val="24"/>
          <w:szCs w:val="24"/>
          <w:lang w:val="it-IT"/>
        </w:rPr>
        <w:t>grirouter</w:t>
      </w:r>
      <w:proofErr w:type="spellEnd"/>
      <w:r w:rsidR="0053108F">
        <w:rPr>
          <w:rFonts w:ascii="Arial" w:eastAsia="Calibri" w:hAnsi="Arial" w:cs="Arial"/>
          <w:sz w:val="24"/>
          <w:szCs w:val="24"/>
          <w:lang w:val="it-IT"/>
        </w:rPr>
        <w:t xml:space="preserve"> può dete</w:t>
      </w:r>
      <w:r w:rsidR="0053108F">
        <w:rPr>
          <w:rFonts w:ascii="Arial" w:eastAsia="Calibri" w:hAnsi="Arial" w:cs="Arial"/>
          <w:sz w:val="24"/>
          <w:szCs w:val="24"/>
          <w:lang w:val="it-IT"/>
        </w:rPr>
        <w:t>r</w:t>
      </w:r>
      <w:r w:rsidR="0053108F">
        <w:rPr>
          <w:rFonts w:ascii="Arial" w:eastAsia="Calibri" w:hAnsi="Arial" w:cs="Arial"/>
          <w:sz w:val="24"/>
          <w:szCs w:val="24"/>
          <w:lang w:val="it-IT"/>
        </w:rPr>
        <w:t>minare in qualunque momento cosa accade dei suoi dati.</w:t>
      </w:r>
    </w:p>
    <w:p w14:paraId="6BAD951E" w14:textId="77777777" w:rsidR="00BE7408" w:rsidRDefault="0053108F" w:rsidP="00AB560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 xml:space="preserve">Il nuovo strumento mette </w:t>
      </w:r>
      <w:r>
        <w:rPr>
          <w:rFonts w:ascii="Arial" w:hAnsi="Arial" w:cs="Arial"/>
          <w:sz w:val="24"/>
          <w:szCs w:val="24"/>
          <w:lang w:val="it-IT"/>
        </w:rPr>
        <w:t xml:space="preserve">agricoltori e contoterzisti </w:t>
      </w:r>
      <w:r>
        <w:rPr>
          <w:rFonts w:ascii="Arial" w:eastAsia="Calibri" w:hAnsi="Arial" w:cs="Arial"/>
          <w:sz w:val="24"/>
          <w:szCs w:val="24"/>
          <w:lang w:val="it-IT"/>
        </w:rPr>
        <w:t>in grado di ottimizzare i propri pr</w:t>
      </w:r>
      <w:r>
        <w:rPr>
          <w:rFonts w:ascii="Arial" w:eastAsia="Calibri" w:hAnsi="Arial" w:cs="Arial"/>
          <w:sz w:val="24"/>
          <w:szCs w:val="24"/>
          <w:lang w:val="it-IT"/>
        </w:rPr>
        <w:t>o</w:t>
      </w:r>
      <w:r>
        <w:rPr>
          <w:rFonts w:ascii="Arial" w:eastAsia="Calibri" w:hAnsi="Arial" w:cs="Arial"/>
          <w:sz w:val="24"/>
          <w:szCs w:val="24"/>
          <w:lang w:val="it-IT"/>
        </w:rPr>
        <w:t>cessi di produzione agricola dall’inizio fino alla consegna della materia prima o dell’alimento prodotto per quanto riguarda efficienza, impegno energetico e lavorat</w:t>
      </w:r>
      <w:r>
        <w:rPr>
          <w:rFonts w:ascii="Arial" w:eastAsia="Calibri" w:hAnsi="Arial" w:cs="Arial"/>
          <w:sz w:val="24"/>
          <w:szCs w:val="24"/>
          <w:lang w:val="it-IT"/>
        </w:rPr>
        <w:t>i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vo, </w:t>
      </w:r>
      <w:proofErr w:type="gramStart"/>
      <w:r>
        <w:rPr>
          <w:rFonts w:ascii="Arial" w:eastAsia="Calibri" w:hAnsi="Arial" w:cs="Arial"/>
          <w:sz w:val="24"/>
          <w:szCs w:val="24"/>
          <w:lang w:val="it-IT"/>
        </w:rPr>
        <w:t>nonché</w:t>
      </w:r>
      <w:proofErr w:type="gramEnd"/>
      <w:r>
        <w:rPr>
          <w:rFonts w:ascii="Arial" w:eastAsia="Calibri" w:hAnsi="Arial" w:cs="Arial"/>
          <w:sz w:val="24"/>
          <w:szCs w:val="24"/>
          <w:lang w:val="it-IT"/>
        </w:rPr>
        <w:t xml:space="preserve"> impiego di mezzi aziendali. Inoltre sussiste la possibilità di colle</w:t>
      </w:r>
      <w:r w:rsidR="00F542A2">
        <w:rPr>
          <w:rFonts w:ascii="Arial" w:eastAsia="Calibri" w:hAnsi="Arial" w:cs="Arial"/>
          <w:sz w:val="24"/>
          <w:szCs w:val="24"/>
          <w:lang w:val="it-IT"/>
        </w:rPr>
        <w:t xml:space="preserve">gare tra loro, </w:t>
      </w:r>
      <w:r>
        <w:rPr>
          <w:rFonts w:ascii="Arial" w:eastAsia="Calibri" w:hAnsi="Arial" w:cs="Arial"/>
          <w:sz w:val="24"/>
          <w:szCs w:val="24"/>
          <w:lang w:val="it-IT"/>
        </w:rPr>
        <w:t>in modo temporane</w:t>
      </w:r>
      <w:r w:rsidR="00F542A2">
        <w:rPr>
          <w:rFonts w:ascii="Arial" w:eastAsia="Calibri" w:hAnsi="Arial" w:cs="Arial"/>
          <w:sz w:val="24"/>
          <w:szCs w:val="24"/>
          <w:lang w:val="it-IT"/>
        </w:rPr>
        <w:t>o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 o permanen</w:t>
      </w:r>
      <w:r w:rsidR="00F542A2">
        <w:rPr>
          <w:rFonts w:ascii="Arial" w:eastAsia="Calibri" w:hAnsi="Arial" w:cs="Arial"/>
          <w:sz w:val="24"/>
          <w:szCs w:val="24"/>
          <w:lang w:val="it-IT"/>
        </w:rPr>
        <w:t xml:space="preserve">te, 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due </w:t>
      </w:r>
      <w:proofErr w:type="spellStart"/>
      <w:r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" w:hAnsi="Arial" w:cs="Arial"/>
          <w:sz w:val="24"/>
          <w:szCs w:val="24"/>
          <w:lang w:val="it-IT"/>
        </w:rPr>
        <w:t xml:space="preserve"> per l’</w:t>
      </w:r>
      <w:proofErr w:type="gramStart"/>
      <w:r>
        <w:rPr>
          <w:rFonts w:ascii="Arial" w:eastAsia="Calibri" w:hAnsi="Arial" w:cs="Arial"/>
          <w:sz w:val="24"/>
          <w:szCs w:val="24"/>
          <w:lang w:val="it-IT"/>
        </w:rPr>
        <w:t>interscambio</w:t>
      </w:r>
      <w:proofErr w:type="gramEnd"/>
      <w:r>
        <w:rPr>
          <w:rFonts w:ascii="Arial" w:eastAsia="Calibri" w:hAnsi="Arial" w:cs="Arial"/>
          <w:sz w:val="24"/>
          <w:szCs w:val="24"/>
          <w:lang w:val="it-IT"/>
        </w:rPr>
        <w:t xml:space="preserve"> mirato e l’ottimizzazione di pr</w:t>
      </w:r>
      <w:r>
        <w:rPr>
          <w:rFonts w:ascii="Arial" w:eastAsia="Calibri" w:hAnsi="Arial" w:cs="Arial"/>
          <w:sz w:val="24"/>
          <w:szCs w:val="24"/>
          <w:lang w:val="it-IT"/>
        </w:rPr>
        <w:t>o</w:t>
      </w:r>
      <w:r>
        <w:rPr>
          <w:rFonts w:ascii="Arial" w:eastAsia="Calibri" w:hAnsi="Arial" w:cs="Arial"/>
          <w:sz w:val="24"/>
          <w:szCs w:val="24"/>
          <w:lang w:val="it-IT"/>
        </w:rPr>
        <w:t>cessi</w:t>
      </w:r>
      <w:r w:rsidR="00F542A2">
        <w:rPr>
          <w:rFonts w:ascii="Arial" w:eastAsia="Calibri" w:hAnsi="Arial" w:cs="Arial"/>
          <w:sz w:val="24"/>
          <w:szCs w:val="24"/>
          <w:lang w:val="it-IT"/>
        </w:rPr>
        <w:t>.</w:t>
      </w:r>
    </w:p>
    <w:p w14:paraId="7D3E814D" w14:textId="77777777" w:rsidR="0053108F" w:rsidRDefault="00F542A2" w:rsidP="00AB5606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4"/>
          <w:szCs w:val="24"/>
          <w:lang w:val="it-IT"/>
        </w:rPr>
        <w:t xml:space="preserve">Nei processi lavorativi giornalieri molti </w:t>
      </w:r>
      <w:proofErr w:type="spellStart"/>
      <w:r>
        <w:rPr>
          <w:rFonts w:ascii="Arial" w:eastAsia="Calibri" w:hAnsi="Arial" w:cs="Arial"/>
          <w:sz w:val="24"/>
          <w:szCs w:val="24"/>
          <w:lang w:val="it-IT"/>
        </w:rPr>
        <w:t>transfers</w:t>
      </w:r>
      <w:proofErr w:type="spellEnd"/>
      <w:r>
        <w:rPr>
          <w:rFonts w:ascii="Arial" w:eastAsia="Calibri" w:hAnsi="Arial" w:cs="Arial"/>
          <w:sz w:val="24"/>
          <w:szCs w:val="24"/>
          <w:lang w:val="it-IT"/>
        </w:rPr>
        <w:t xml:space="preserve"> sono automatizzabili. Impostazioni di base prefissate, modificabili in qualunque momento, semplificano l’impiego. Tutto il trasferimento dati avviene tramite veloci reti. Tutti i processi </w:t>
      </w:r>
      <w:r w:rsidRPr="00F542A2">
        <w:rPr>
          <w:rFonts w:ascii="Arial" w:eastAsia="Calibri" w:hAnsi="Arial" w:cs="Arial"/>
          <w:sz w:val="24"/>
          <w:szCs w:val="24"/>
          <w:lang w:val="it-IT"/>
        </w:rPr>
        <w:t xml:space="preserve">sono conformi alle 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attuali </w:t>
      </w:r>
      <w:r w:rsidRPr="00F542A2">
        <w:rPr>
          <w:rFonts w:ascii="Arial" w:eastAsia="Calibri" w:hAnsi="Arial" w:cs="Arial"/>
          <w:sz w:val="24"/>
          <w:szCs w:val="24"/>
          <w:lang w:val="it-IT"/>
        </w:rPr>
        <w:t>direttive sulla protezione dei dati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, o sono ancora più avanzate </w:t>
      </w:r>
      <w:r w:rsidRPr="00F542A2">
        <w:rPr>
          <w:rFonts w:ascii="Arial" w:eastAsia="Calibri" w:hAnsi="Arial" w:cs="Arial"/>
          <w:sz w:val="24"/>
          <w:szCs w:val="24"/>
          <w:lang w:val="it-IT"/>
        </w:rPr>
        <w:t>dal punto di vista della s</w:t>
      </w:r>
      <w:r w:rsidRPr="00F542A2">
        <w:rPr>
          <w:rFonts w:ascii="Arial" w:eastAsia="Calibri" w:hAnsi="Arial" w:cs="Arial"/>
          <w:sz w:val="24"/>
          <w:szCs w:val="24"/>
          <w:lang w:val="it-IT"/>
        </w:rPr>
        <w:t>i</w:t>
      </w:r>
      <w:r w:rsidRPr="00F542A2">
        <w:rPr>
          <w:rFonts w:ascii="Arial" w:eastAsia="Calibri" w:hAnsi="Arial" w:cs="Arial"/>
          <w:sz w:val="24"/>
          <w:szCs w:val="24"/>
          <w:lang w:val="it-IT"/>
        </w:rPr>
        <w:t>curezza</w:t>
      </w:r>
      <w:r>
        <w:rPr>
          <w:rFonts w:ascii="Arial" w:eastAsia="Calibri" w:hAnsi="Arial" w:cs="Arial"/>
          <w:sz w:val="24"/>
          <w:szCs w:val="24"/>
          <w:lang w:val="it-IT"/>
        </w:rPr>
        <w:t>. Vale sempre il principio:</w:t>
      </w:r>
      <w:r w:rsidR="00825DB8">
        <w:rPr>
          <w:rFonts w:ascii="Arial" w:eastAsia="Calibri" w:hAnsi="Arial" w:cs="Arial"/>
          <w:sz w:val="24"/>
          <w:szCs w:val="24"/>
          <w:lang w:val="it-IT"/>
        </w:rPr>
        <w:t xml:space="preserve"> l’</w:t>
      </w:r>
      <w:proofErr w:type="spellStart"/>
      <w:r w:rsidR="00825DB8" w:rsidRPr="00BE7408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 w:rsidR="00825DB8">
        <w:rPr>
          <w:rFonts w:ascii="Arial" w:eastAsia="Calibri" w:hAnsi="Arial" w:cs="Arial"/>
          <w:sz w:val="24"/>
          <w:szCs w:val="24"/>
          <w:lang w:val="it-IT"/>
        </w:rPr>
        <w:t xml:space="preserve"> trasporta i dati, ma non li memorizza in modo permanente.</w:t>
      </w:r>
    </w:p>
    <w:bookmarkEnd w:id="0"/>
    <w:p w14:paraId="61F36C45" w14:textId="77777777" w:rsidR="00E20E61" w:rsidRPr="00BE7408" w:rsidRDefault="00825DB8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  <w:r>
        <w:rPr>
          <w:rFonts w:ascii="Arial" w:eastAsia="Calibri,Times New Roman" w:hAnsi="Arial" w:cs="Arial"/>
          <w:sz w:val="24"/>
          <w:szCs w:val="24"/>
          <w:lang w:val="it-IT"/>
        </w:rPr>
        <w:t>L’impiego dell’</w:t>
      </w:r>
      <w:proofErr w:type="spellStart"/>
      <w:r>
        <w:rPr>
          <w:rFonts w:ascii="Arial" w:eastAsia="Calibri,Times New Roman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può avvenire mediante qualsiasi </w:t>
      </w:r>
      <w:r w:rsidRPr="00825DB8">
        <w:rPr>
          <w:rFonts w:ascii="Arial" w:eastAsia="Calibri,Times New Roman" w:hAnsi="Arial" w:cs="Arial"/>
          <w:sz w:val="24"/>
          <w:szCs w:val="24"/>
          <w:lang w:val="it-IT"/>
        </w:rPr>
        <w:t>dispositiv</w:t>
      </w:r>
      <w:r>
        <w:rPr>
          <w:rFonts w:ascii="Arial" w:eastAsia="Calibri,Times New Roman" w:hAnsi="Arial" w:cs="Arial"/>
          <w:sz w:val="24"/>
          <w:szCs w:val="24"/>
          <w:lang w:val="it-IT"/>
        </w:rPr>
        <w:t>o</w:t>
      </w:r>
      <w:r w:rsidRPr="00825DB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>
        <w:rPr>
          <w:rFonts w:ascii="Arial" w:eastAsia="Calibri,Times New Roman" w:hAnsi="Arial" w:cs="Arial"/>
          <w:sz w:val="24"/>
          <w:szCs w:val="24"/>
          <w:lang w:val="it-IT"/>
        </w:rPr>
        <w:t>in grado di co</w:t>
      </w:r>
      <w:r>
        <w:rPr>
          <w:rFonts w:ascii="Arial" w:eastAsia="Calibri,Times New Roman" w:hAnsi="Arial" w:cs="Arial"/>
          <w:sz w:val="24"/>
          <w:szCs w:val="24"/>
          <w:lang w:val="it-IT"/>
        </w:rPr>
        <w:t>l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legarsi </w:t>
      </w:r>
      <w:proofErr w:type="gramStart"/>
      <w:r>
        <w:rPr>
          <w:rFonts w:ascii="Arial" w:eastAsia="Calibri,Times New Roman" w:hAnsi="Arial" w:cs="Arial"/>
          <w:sz w:val="24"/>
          <w:szCs w:val="24"/>
          <w:lang w:val="it-IT"/>
        </w:rPr>
        <w:t>ad</w:t>
      </w:r>
      <w:proofErr w:type="gram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internet. Il collegamento delle proprie macchine all’</w:t>
      </w:r>
      <w:proofErr w:type="spellStart"/>
      <w:r>
        <w:rPr>
          <w:rFonts w:ascii="Arial" w:eastAsia="Calibri,Times New Roman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avviene m</w:t>
      </w:r>
      <w:r>
        <w:rPr>
          <w:rFonts w:ascii="Arial" w:eastAsia="Calibri,Times New Roman" w:hAnsi="Arial" w:cs="Arial"/>
          <w:sz w:val="24"/>
          <w:szCs w:val="24"/>
          <w:lang w:val="it-IT"/>
        </w:rPr>
        <w:t>e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diante unità di comunicazione (box telemetrici), disponibili anche come soluzione montabile a posteriori per macchine preesistenti. Sia le unità di comunicazione </w:t>
      </w:r>
      <w:proofErr w:type="gramStart"/>
      <w:r>
        <w:rPr>
          <w:rFonts w:ascii="Arial" w:eastAsia="Calibri,Times New Roman" w:hAnsi="Arial" w:cs="Arial"/>
          <w:sz w:val="24"/>
          <w:szCs w:val="24"/>
          <w:lang w:val="it-IT"/>
        </w:rPr>
        <w:t>che</w:t>
      </w:r>
      <w:proofErr w:type="gram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le applicazioni di software agricolo disponibili sono elencati su una piattaforma pubbl</w:t>
      </w:r>
      <w:r>
        <w:rPr>
          <w:rFonts w:ascii="Arial" w:eastAsia="Calibri,Times New Roman" w:hAnsi="Arial" w:cs="Arial"/>
          <w:sz w:val="24"/>
          <w:szCs w:val="24"/>
          <w:lang w:val="it-IT"/>
        </w:rPr>
        <w:t>i</w:t>
      </w:r>
      <w:r>
        <w:rPr>
          <w:rFonts w:ascii="Arial" w:eastAsia="Calibri,Times New Roman" w:hAnsi="Arial" w:cs="Arial"/>
          <w:sz w:val="24"/>
          <w:szCs w:val="24"/>
          <w:lang w:val="it-IT"/>
        </w:rPr>
        <w:t>ca.</w:t>
      </w:r>
    </w:p>
    <w:p w14:paraId="528D724D" w14:textId="77777777" w:rsidR="00D365B7" w:rsidRPr="00BE7408" w:rsidRDefault="00D365B7" w:rsidP="00F21F16">
      <w:pPr>
        <w:rPr>
          <w:rFonts w:ascii="Arial" w:eastAsia="Calibri,Times New Roman" w:hAnsi="Arial" w:cs="Arial"/>
          <w:b/>
          <w:sz w:val="24"/>
          <w:szCs w:val="24"/>
          <w:lang w:val="it-IT"/>
        </w:rPr>
      </w:pPr>
    </w:p>
    <w:p w14:paraId="1766C8A5" w14:textId="77777777" w:rsidR="002F7EDF" w:rsidRPr="00BE7408" w:rsidRDefault="002F7EDF" w:rsidP="00F21F16">
      <w:pPr>
        <w:rPr>
          <w:rFonts w:ascii="Arial" w:eastAsia="Calibri,Times New Roman" w:hAnsi="Arial" w:cs="Arial"/>
          <w:b/>
          <w:sz w:val="24"/>
          <w:szCs w:val="24"/>
          <w:lang w:val="it-IT"/>
        </w:rPr>
      </w:pPr>
    </w:p>
    <w:p w14:paraId="5D2C1F28" w14:textId="77777777" w:rsidR="002F7EDF" w:rsidRPr="00BE7408" w:rsidRDefault="002F7EDF" w:rsidP="00F21F16">
      <w:pPr>
        <w:rPr>
          <w:rFonts w:ascii="Arial" w:eastAsia="Calibri,Times New Roman" w:hAnsi="Arial" w:cs="Arial"/>
          <w:b/>
          <w:sz w:val="24"/>
          <w:szCs w:val="24"/>
          <w:lang w:val="it-IT"/>
        </w:rPr>
      </w:pPr>
    </w:p>
    <w:p w14:paraId="00B42ABC" w14:textId="77777777" w:rsidR="00634DCE" w:rsidRPr="00BE7408" w:rsidRDefault="00DA59B5" w:rsidP="00F21F16">
      <w:pPr>
        <w:rPr>
          <w:rFonts w:ascii="Arial" w:eastAsia="Calibri,Times New Roman" w:hAnsi="Arial" w:cs="Arial"/>
          <w:b/>
          <w:sz w:val="24"/>
          <w:szCs w:val="24"/>
          <w:lang w:val="it-IT"/>
        </w:rPr>
      </w:pPr>
      <w:r>
        <w:rPr>
          <w:rFonts w:ascii="Arial" w:eastAsia="Calibri,Times New Roman" w:hAnsi="Arial" w:cs="Arial"/>
          <w:b/>
          <w:sz w:val="24"/>
          <w:szCs w:val="24"/>
          <w:lang w:val="it-IT"/>
        </w:rPr>
        <w:lastRenderedPageBreak/>
        <w:t xml:space="preserve">Accesso gratuito </w:t>
      </w:r>
      <w:r w:rsidR="00626A3E" w:rsidRPr="00BE7408">
        <w:rPr>
          <w:rFonts w:ascii="Arial" w:eastAsia="Calibri,Times New Roman" w:hAnsi="Arial" w:cs="Arial"/>
          <w:b/>
          <w:sz w:val="24"/>
          <w:szCs w:val="24"/>
          <w:lang w:val="it-IT"/>
        </w:rPr>
        <w:t xml:space="preserve">– </w:t>
      </w:r>
      <w:r>
        <w:rPr>
          <w:rFonts w:ascii="Arial" w:eastAsia="Calibri,Times New Roman" w:hAnsi="Arial" w:cs="Arial"/>
          <w:b/>
          <w:sz w:val="24"/>
          <w:szCs w:val="24"/>
          <w:lang w:val="it-IT"/>
        </w:rPr>
        <w:t xml:space="preserve">costi di </w:t>
      </w:r>
      <w:proofErr w:type="gramStart"/>
      <w:r>
        <w:rPr>
          <w:rFonts w:ascii="Arial" w:eastAsia="Calibri,Times New Roman" w:hAnsi="Arial" w:cs="Arial"/>
          <w:b/>
          <w:sz w:val="24"/>
          <w:szCs w:val="24"/>
          <w:lang w:val="it-IT"/>
        </w:rPr>
        <w:t>utilizzo ridotti</w:t>
      </w:r>
      <w:proofErr w:type="gramEnd"/>
    </w:p>
    <w:p w14:paraId="1AD822AD" w14:textId="77777777" w:rsidR="00DA59B5" w:rsidRDefault="00DA59B5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I costi di utilizzo per il trasporto dati via </w:t>
      </w:r>
      <w:proofErr w:type="spellStart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>agrirouter</w:t>
      </w:r>
      <w:proofErr w:type="spellEnd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 sono ridotti, </w:t>
      </w:r>
      <w:proofErr w:type="spellStart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>poichè</w:t>
      </w:r>
      <w:proofErr w:type="spellEnd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 DKE-Data </w:t>
      </w:r>
      <w:proofErr w:type="spellStart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>GmbH</w:t>
      </w:r>
      <w:proofErr w:type="spellEnd"/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 &amp; Co. KG lavora come azienda no-profit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. Il costo </w:t>
      </w:r>
      <w:proofErr w:type="gramStart"/>
      <w:r w:rsidR="00617B9F">
        <w:rPr>
          <w:rFonts w:ascii="Arial" w:eastAsia="Calibri,Times New Roman" w:hAnsi="Arial" w:cs="Arial"/>
          <w:sz w:val="24"/>
          <w:szCs w:val="24"/>
          <w:lang w:val="it-IT"/>
        </w:rPr>
        <w:t>verrà</w:t>
      </w:r>
      <w:proofErr w:type="gram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addebitato all’utente dal proprio </w:t>
      </w:r>
      <w:r w:rsidRPr="00DA59B5">
        <w:rPr>
          <w:rFonts w:ascii="Arial" w:eastAsia="Calibri,Times New Roman" w:hAnsi="Arial" w:cs="Arial"/>
          <w:sz w:val="24"/>
          <w:szCs w:val="24"/>
          <w:lang w:val="it-IT"/>
        </w:rPr>
        <w:t>fornitore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di software agrario. Vanno aggiunti i costi</w:t>
      </w:r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>
        <w:rPr>
          <w:rFonts w:ascii="Arial" w:eastAsia="Calibri,Times New Roman" w:hAnsi="Arial" w:cs="Arial"/>
          <w:sz w:val="24"/>
          <w:szCs w:val="24"/>
          <w:lang w:val="it-IT"/>
        </w:rPr>
        <w:t>di</w:t>
      </w:r>
      <w:r w:rsidRPr="00DA59B5">
        <w:rPr>
          <w:rFonts w:ascii="Arial" w:eastAsia="Calibri,Times New Roman" w:hAnsi="Arial" w:cs="Arial"/>
          <w:sz w:val="24"/>
          <w:szCs w:val="24"/>
          <w:lang w:val="it-IT"/>
        </w:rPr>
        <w:t xml:space="preserve"> telefonia mob</w:t>
      </w:r>
      <w:r w:rsidRPr="00DA59B5">
        <w:rPr>
          <w:rFonts w:ascii="Arial" w:eastAsia="Calibri,Times New Roman" w:hAnsi="Arial" w:cs="Arial"/>
          <w:sz w:val="24"/>
          <w:szCs w:val="24"/>
          <w:lang w:val="it-IT"/>
        </w:rPr>
        <w:t>i</w:t>
      </w:r>
      <w:r w:rsidRPr="00DA59B5">
        <w:rPr>
          <w:rFonts w:ascii="Arial" w:eastAsia="Calibri,Times New Roman" w:hAnsi="Arial" w:cs="Arial"/>
          <w:sz w:val="24"/>
          <w:szCs w:val="24"/>
          <w:lang w:val="it-IT"/>
        </w:rPr>
        <w:t>le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per il trasferimento dei dati tra la macchina e l’</w:t>
      </w:r>
      <w:proofErr w:type="spellStart"/>
      <w:r>
        <w:rPr>
          <w:rFonts w:ascii="Arial" w:eastAsia="Calibri,Times New Roman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,Times New Roman" w:hAnsi="Arial" w:cs="Arial"/>
          <w:sz w:val="24"/>
          <w:szCs w:val="24"/>
          <w:lang w:val="it-IT"/>
        </w:rPr>
        <w:t>.</w:t>
      </w:r>
    </w:p>
    <w:p w14:paraId="70B6F90C" w14:textId="77777777" w:rsidR="00DA59B5" w:rsidRDefault="00DA59B5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I futuri utenti </w:t>
      </w:r>
      <w:proofErr w:type="spellStart"/>
      <w:r w:rsidRPr="00BE7408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" w:hAnsi="Arial" w:cs="Arial"/>
          <w:sz w:val="24"/>
          <w:szCs w:val="24"/>
          <w:lang w:val="it-IT"/>
        </w:rPr>
        <w:t xml:space="preserve"> si potranno registrare gratuitamente, per poi configurare al PC, </w:t>
      </w:r>
      <w:proofErr w:type="spellStart"/>
      <w:r>
        <w:rPr>
          <w:rFonts w:ascii="Arial" w:eastAsia="Calibri" w:hAnsi="Arial" w:cs="Arial"/>
          <w:sz w:val="24"/>
          <w:szCs w:val="24"/>
          <w:lang w:val="it-IT"/>
        </w:rPr>
        <w:t>tablet</w:t>
      </w:r>
      <w:proofErr w:type="spellEnd"/>
      <w:r>
        <w:rPr>
          <w:rFonts w:ascii="Arial" w:eastAsia="Calibri" w:hAnsi="Arial" w:cs="Arial"/>
          <w:sz w:val="24"/>
          <w:szCs w:val="24"/>
          <w:lang w:val="it-IT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</w:t>
      </w:r>
      <w:r w:rsidRPr="00BE7408">
        <w:rPr>
          <w:rFonts w:ascii="Arial" w:hAnsi="Arial" w:cs="Arial"/>
          <w:sz w:val="24"/>
          <w:szCs w:val="24"/>
          <w:lang w:val="it-IT"/>
        </w:rPr>
        <w:t>martphone</w:t>
      </w:r>
      <w:proofErr w:type="spellEnd"/>
      <w:r>
        <w:rPr>
          <w:rFonts w:ascii="Arial" w:eastAsia="Calibri" w:hAnsi="Arial" w:cs="Arial"/>
          <w:sz w:val="24"/>
          <w:szCs w:val="24"/>
          <w:lang w:val="it-IT"/>
        </w:rPr>
        <w:t xml:space="preserve"> il proprio </w:t>
      </w:r>
      <w:proofErr w:type="spellStart"/>
      <w:r w:rsidRPr="00BE7408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 w:rsidR="00617B9F">
        <w:rPr>
          <w:rFonts w:ascii="Arial" w:eastAsia="Calibri" w:hAnsi="Arial" w:cs="Arial"/>
          <w:sz w:val="24"/>
          <w:szCs w:val="24"/>
          <w:lang w:val="it-IT"/>
        </w:rPr>
        <w:t>,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 co</w:t>
      </w:r>
      <w:r w:rsidR="00617B9F">
        <w:rPr>
          <w:rFonts w:ascii="Arial" w:eastAsia="Calibri" w:hAnsi="Arial" w:cs="Arial"/>
          <w:sz w:val="24"/>
          <w:szCs w:val="24"/>
          <w:lang w:val="it-IT"/>
        </w:rPr>
        <w:t xml:space="preserve">llegandovi la propria macchina </w:t>
      </w:r>
      <w:proofErr w:type="gramStart"/>
      <w:r>
        <w:rPr>
          <w:rFonts w:ascii="Arial" w:eastAsia="Calibri" w:hAnsi="Arial" w:cs="Arial"/>
          <w:sz w:val="24"/>
          <w:szCs w:val="24"/>
          <w:lang w:val="it-IT"/>
        </w:rPr>
        <w:t>ed</w:t>
      </w:r>
      <w:proofErr w:type="gramEnd"/>
      <w:r>
        <w:rPr>
          <w:rFonts w:ascii="Arial" w:eastAsia="Calibri" w:hAnsi="Arial" w:cs="Arial"/>
          <w:sz w:val="24"/>
          <w:szCs w:val="24"/>
          <w:lang w:val="it-IT"/>
        </w:rPr>
        <w:t xml:space="preserve"> il sof</w:t>
      </w:r>
      <w:r>
        <w:rPr>
          <w:rFonts w:ascii="Arial" w:eastAsia="Calibri" w:hAnsi="Arial" w:cs="Arial"/>
          <w:sz w:val="24"/>
          <w:szCs w:val="24"/>
          <w:lang w:val="it-IT"/>
        </w:rPr>
        <w:t>t</w:t>
      </w:r>
      <w:r>
        <w:rPr>
          <w:rFonts w:ascii="Arial" w:eastAsia="Calibri" w:hAnsi="Arial" w:cs="Arial"/>
          <w:sz w:val="24"/>
          <w:szCs w:val="24"/>
          <w:lang w:val="it-IT"/>
        </w:rPr>
        <w:t xml:space="preserve">ware. Il sistema sarà operativo </w:t>
      </w:r>
      <w:proofErr w:type="gramStart"/>
      <w:r>
        <w:rPr>
          <w:rFonts w:ascii="Arial" w:eastAsia="Calibri" w:hAnsi="Arial" w:cs="Arial"/>
          <w:sz w:val="24"/>
          <w:szCs w:val="24"/>
          <w:lang w:val="it-IT"/>
        </w:rPr>
        <w:t>a partire dalla</w:t>
      </w:r>
      <w:proofErr w:type="gramEnd"/>
      <w:r>
        <w:rPr>
          <w:rFonts w:ascii="Arial" w:eastAsia="Calibri" w:hAnsi="Arial" w:cs="Arial"/>
          <w:sz w:val="24"/>
          <w:szCs w:val="24"/>
          <w:lang w:val="it-IT"/>
        </w:rPr>
        <w:t xml:space="preserve"> primavera 2018.</w:t>
      </w:r>
    </w:p>
    <w:p w14:paraId="367D4186" w14:textId="77777777" w:rsidR="00552C38" w:rsidRPr="00BE7408" w:rsidRDefault="00DE25E3" w:rsidP="00552C38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val="it-IT"/>
        </w:rPr>
      </w:pPr>
      <w:r w:rsidRPr="00BE7408">
        <w:rPr>
          <w:rFonts w:ascii="Arial" w:eastAsia="Calibri" w:hAnsi="Arial" w:cs="Arial"/>
          <w:noProof/>
          <w:sz w:val="24"/>
          <w:szCs w:val="24"/>
          <w:lang w:val="it-IT" w:eastAsia="de-DE"/>
        </w:rPr>
        <w:drawing>
          <wp:inline distT="0" distB="0" distL="0" distR="0" wp14:anchorId="483F99F6" wp14:editId="4B0260BC">
            <wp:extent cx="5400000" cy="4008734"/>
            <wp:effectExtent l="0" t="0" r="0" b="0"/>
            <wp:docPr id="4" name="Grafik 4" descr="C:\Users\DKE_Sonnen\AppData\Local\Microsoft\Windows\INetCache\Content.Word\agrirouter-grafik-DE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KE_Sonnen\AppData\Local\Microsoft\Windows\INetCache\Content.Word\agrirouter-grafik-DE-1920x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1" r="11736"/>
                    <a:stretch/>
                  </pic:blipFill>
                  <pic:spPr bwMode="auto">
                    <a:xfrm>
                      <a:off x="0" y="0"/>
                      <a:ext cx="5400000" cy="40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79328" w14:textId="5A065211" w:rsidR="00617B9F" w:rsidRDefault="00617B9F" w:rsidP="00AB5606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val="it-IT"/>
        </w:rPr>
      </w:pPr>
      <w:r>
        <w:rPr>
          <w:rFonts w:ascii="Arial" w:eastAsia="Calibri" w:hAnsi="Arial" w:cs="Arial"/>
          <w:i/>
          <w:sz w:val="24"/>
          <w:szCs w:val="24"/>
          <w:lang w:val="it-IT"/>
        </w:rPr>
        <w:t>L’</w:t>
      </w:r>
      <w:r w:rsidRPr="00617B9F">
        <w:rPr>
          <w:rFonts w:ascii="Arial" w:eastAsia="Calibri" w:hAnsi="Arial" w:cs="Arial"/>
          <w:i/>
          <w:sz w:val="24"/>
          <w:szCs w:val="24"/>
          <w:lang w:val="it-IT"/>
        </w:rPr>
        <w:t>approccio aperto</w:t>
      </w:r>
      <w:r>
        <w:rPr>
          <w:rFonts w:ascii="Arial" w:eastAsia="Calibri" w:hAnsi="Arial" w:cs="Arial"/>
          <w:i/>
          <w:sz w:val="24"/>
          <w:szCs w:val="24"/>
          <w:lang w:val="it-IT"/>
        </w:rPr>
        <w:t xml:space="preserve"> consent</w:t>
      </w:r>
      <w:r w:rsidR="009B3B0E">
        <w:rPr>
          <w:rFonts w:ascii="Arial" w:eastAsia="Calibri" w:hAnsi="Arial" w:cs="Arial"/>
          <w:i/>
          <w:sz w:val="24"/>
          <w:szCs w:val="24"/>
          <w:lang w:val="it-IT"/>
        </w:rPr>
        <w:t>e</w:t>
      </w:r>
      <w:r>
        <w:rPr>
          <w:rFonts w:ascii="Arial" w:eastAsia="Calibri" w:hAnsi="Arial" w:cs="Arial"/>
          <w:i/>
          <w:sz w:val="24"/>
          <w:szCs w:val="24"/>
          <w:lang w:val="it-IT"/>
        </w:rPr>
        <w:t xml:space="preserve"> anche ad altri operatori</w:t>
      </w:r>
      <w:r w:rsidRPr="00617B9F">
        <w:rPr>
          <w:rFonts w:ascii="Arial" w:eastAsia="Calibri" w:hAnsi="Arial" w:cs="Arial"/>
          <w:i/>
          <w:sz w:val="24"/>
          <w:szCs w:val="24"/>
          <w:lang w:val="it-IT"/>
        </w:rPr>
        <w:t xml:space="preserve"> di mercato</w:t>
      </w:r>
      <w:r>
        <w:rPr>
          <w:rFonts w:ascii="Arial" w:eastAsia="Calibri" w:hAnsi="Arial" w:cs="Arial"/>
          <w:i/>
          <w:sz w:val="24"/>
          <w:szCs w:val="24"/>
          <w:lang w:val="it-IT"/>
        </w:rPr>
        <w:t xml:space="preserve"> (</w:t>
      </w:r>
      <w:proofErr w:type="gramStart"/>
      <w:r>
        <w:rPr>
          <w:rFonts w:ascii="Arial" w:eastAsia="Calibri" w:hAnsi="Arial" w:cs="Arial"/>
          <w:i/>
          <w:sz w:val="24"/>
          <w:szCs w:val="24"/>
          <w:lang w:val="it-IT"/>
        </w:rPr>
        <w:t>p.es.</w:t>
      </w:r>
      <w:proofErr w:type="gramEnd"/>
      <w:r>
        <w:rPr>
          <w:rFonts w:ascii="Arial" w:eastAsia="Calibri" w:hAnsi="Arial" w:cs="Arial"/>
          <w:i/>
          <w:sz w:val="24"/>
          <w:szCs w:val="24"/>
          <w:lang w:val="it-IT"/>
        </w:rPr>
        <w:t xml:space="preserve"> produttori di materiali, commercianti agricoli ecc.) di presentare i propri prodotti digitali sulla piatt</w:t>
      </w:r>
      <w:r>
        <w:rPr>
          <w:rFonts w:ascii="Arial" w:eastAsia="Calibri" w:hAnsi="Arial" w:cs="Arial"/>
          <w:i/>
          <w:sz w:val="24"/>
          <w:szCs w:val="24"/>
          <w:lang w:val="it-IT"/>
        </w:rPr>
        <w:t>a</w:t>
      </w:r>
      <w:r>
        <w:rPr>
          <w:rFonts w:ascii="Arial" w:eastAsia="Calibri" w:hAnsi="Arial" w:cs="Arial"/>
          <w:i/>
          <w:sz w:val="24"/>
          <w:szCs w:val="24"/>
          <w:lang w:val="it-IT"/>
        </w:rPr>
        <w:t>forma.</w:t>
      </w:r>
    </w:p>
    <w:p w14:paraId="1AE571CD" w14:textId="77777777" w:rsidR="00552C38" w:rsidRPr="00BE7408" w:rsidRDefault="00552C38" w:rsidP="00AB5606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val="it-IT"/>
        </w:rPr>
      </w:pPr>
    </w:p>
    <w:p w14:paraId="6F4B7A25" w14:textId="77777777" w:rsidR="0079232E" w:rsidRPr="00BE7408" w:rsidRDefault="00617B9F" w:rsidP="00F21F16">
      <w:pPr>
        <w:spacing w:after="160" w:line="259" w:lineRule="auto"/>
        <w:rPr>
          <w:rFonts w:ascii="Arial" w:eastAsia="Calibri,Times New Roman" w:hAnsi="Arial" w:cs="Arial"/>
          <w:b/>
          <w:sz w:val="24"/>
          <w:szCs w:val="24"/>
          <w:lang w:val="it-IT"/>
        </w:rPr>
      </w:pPr>
      <w:r>
        <w:rPr>
          <w:rFonts w:ascii="Arial" w:eastAsia="Calibri,Times New Roman" w:hAnsi="Arial" w:cs="Arial"/>
          <w:b/>
          <w:sz w:val="24"/>
          <w:szCs w:val="24"/>
          <w:lang w:val="it-IT"/>
        </w:rPr>
        <w:t>Base forte – forte sviluppatore</w:t>
      </w:r>
    </w:p>
    <w:p w14:paraId="3D99D1E1" w14:textId="77777777" w:rsidR="00617B9F" w:rsidRDefault="00617B9F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  <w:proofErr w:type="gramStart"/>
      <w:r w:rsidRPr="00617B9F">
        <w:rPr>
          <w:rFonts w:ascii="Arial" w:eastAsia="Calibri,Times New Roman" w:hAnsi="Arial" w:cs="Arial"/>
          <w:sz w:val="24"/>
          <w:szCs w:val="24"/>
          <w:lang w:val="it-IT"/>
        </w:rPr>
        <w:t>Questo</w:t>
      </w:r>
      <w:proofErr w:type="gramEnd"/>
      <w:r w:rsidRPr="00617B9F">
        <w:rPr>
          <w:rFonts w:ascii="Arial" w:eastAsia="Calibri,Times New Roman" w:hAnsi="Arial" w:cs="Arial"/>
          <w:sz w:val="24"/>
          <w:szCs w:val="24"/>
          <w:lang w:val="it-IT"/>
        </w:rPr>
        <w:t xml:space="preserve"> approccio viene supportato 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da un consorzio di rinomati 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>costruttori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>d</w:t>
      </w:r>
      <w:r>
        <w:rPr>
          <w:rFonts w:ascii="Arial" w:eastAsia="Calibri,Times New Roman" w:hAnsi="Arial" w:cs="Arial"/>
          <w:sz w:val="24"/>
          <w:szCs w:val="24"/>
          <w:lang w:val="it-IT"/>
        </w:rPr>
        <w:t>i tecnol</w:t>
      </w:r>
      <w:r>
        <w:rPr>
          <w:rFonts w:ascii="Arial" w:eastAsia="Calibri,Times New Roman" w:hAnsi="Arial" w:cs="Arial"/>
          <w:sz w:val="24"/>
          <w:szCs w:val="24"/>
          <w:lang w:val="it-IT"/>
        </w:rPr>
        <w:t>o</w:t>
      </w:r>
      <w:r>
        <w:rPr>
          <w:rFonts w:ascii="Arial" w:eastAsia="Calibri,Times New Roman" w:hAnsi="Arial" w:cs="Arial"/>
          <w:sz w:val="24"/>
          <w:szCs w:val="24"/>
          <w:lang w:val="it-IT"/>
        </w:rPr>
        <w:t>gia agricola, aperto anche ad altri soci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 xml:space="preserve"> futuri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, che ha riconosciuto che </w:t>
      </w:r>
      <w:proofErr w:type="spellStart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>Farming</w:t>
      </w:r>
      <w:proofErr w:type="spellEnd"/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4.0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può funzionare solo se è possibile un interscambio dati universale e quindi privo di discrim</w:t>
      </w:r>
      <w:r>
        <w:rPr>
          <w:rFonts w:ascii="Arial" w:eastAsia="Calibri,Times New Roman" w:hAnsi="Arial" w:cs="Arial"/>
          <w:sz w:val="24"/>
          <w:szCs w:val="24"/>
          <w:lang w:val="it-IT"/>
        </w:rPr>
        <w:t>i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nazioni. 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 xml:space="preserve">Al momento ne fanno parte le aziende </w:t>
      </w:r>
      <w:r w:rsidR="005A2EBA" w:rsidRPr="00BE7408">
        <w:rPr>
          <w:rFonts w:ascii="Arial" w:eastAsia="Calibri,Times New Roman" w:hAnsi="Arial" w:cs="Arial"/>
          <w:sz w:val="24"/>
          <w:szCs w:val="24"/>
          <w:lang w:val="it-IT"/>
        </w:rPr>
        <w:t>AGCO, AMAZONE, DEUTZ-FAHR, GRIMME, HORSCH, KRONE, KUHN, LEMKEN, PÖTTINGER, RAUCH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 xml:space="preserve"> (menzionate in o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>r</w:t>
      </w:r>
      <w:r w:rsidR="005A2EBA">
        <w:rPr>
          <w:rFonts w:ascii="Arial" w:eastAsia="Calibri,Times New Roman" w:hAnsi="Arial" w:cs="Arial"/>
          <w:sz w:val="24"/>
          <w:szCs w:val="24"/>
          <w:lang w:val="it-IT"/>
        </w:rPr>
        <w:t xml:space="preserve">dine alfabetico). Indipendentemente dalle dimensioni dell’azienda, ogni soci del consorzio </w:t>
      </w:r>
      <w:proofErr w:type="gramStart"/>
      <w:r w:rsidR="005A2EBA">
        <w:rPr>
          <w:rFonts w:ascii="Arial" w:eastAsia="Calibri,Times New Roman" w:hAnsi="Arial" w:cs="Arial"/>
          <w:sz w:val="24"/>
          <w:szCs w:val="24"/>
          <w:lang w:val="it-IT"/>
        </w:rPr>
        <w:t>ha</w:t>
      </w:r>
      <w:proofErr w:type="gramEnd"/>
      <w:r w:rsidR="005A2EBA">
        <w:rPr>
          <w:rFonts w:ascii="Arial" w:eastAsia="Calibri,Times New Roman" w:hAnsi="Arial" w:cs="Arial"/>
          <w:sz w:val="24"/>
          <w:szCs w:val="24"/>
          <w:lang w:val="it-IT"/>
        </w:rPr>
        <w:t xml:space="preserve"> un solo voto.</w:t>
      </w:r>
    </w:p>
    <w:p w14:paraId="51158911" w14:textId="77777777" w:rsidR="00617B9F" w:rsidRPr="00617B9F" w:rsidRDefault="00617B9F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</w:p>
    <w:p w14:paraId="42383355" w14:textId="77777777" w:rsidR="0073573A" w:rsidRPr="00BE7408" w:rsidRDefault="0073573A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</w:p>
    <w:p w14:paraId="04FD1E13" w14:textId="57F39435" w:rsidR="00A97470" w:rsidRDefault="00A97470" w:rsidP="00AB5606">
      <w:pPr>
        <w:spacing w:after="160" w:line="259" w:lineRule="auto"/>
        <w:jc w:val="both"/>
        <w:rPr>
          <w:rFonts w:ascii="Arial" w:eastAsia="Calibri,Times New Roman" w:hAnsi="Arial" w:cs="Arial"/>
          <w:sz w:val="24"/>
          <w:szCs w:val="24"/>
          <w:lang w:val="it-IT"/>
        </w:rPr>
      </w:pPr>
      <w:r>
        <w:rPr>
          <w:rFonts w:ascii="Arial" w:eastAsia="Calibri,Times New Roman" w:hAnsi="Arial" w:cs="Arial"/>
          <w:sz w:val="24"/>
          <w:szCs w:val="24"/>
          <w:lang w:val="it-IT"/>
        </w:rPr>
        <w:lastRenderedPageBreak/>
        <w:t>Il fornitore del software dell’</w:t>
      </w:r>
      <w:proofErr w:type="spellStart"/>
      <w:r w:rsidRPr="00BE7408">
        <w:rPr>
          <w:rFonts w:ascii="Arial" w:eastAsia="Calibri" w:hAnsi="Arial" w:cs="Arial"/>
          <w:sz w:val="24"/>
          <w:szCs w:val="24"/>
          <w:lang w:val="it-IT"/>
        </w:rPr>
        <w:t>agrirouter</w:t>
      </w:r>
      <w:proofErr w:type="spellEnd"/>
      <w:r w:rsidRPr="00BE7408">
        <w:rPr>
          <w:rFonts w:ascii="Arial" w:eastAsia="Calibri" w:hAnsi="Arial" w:cs="Arial"/>
          <w:sz w:val="24"/>
          <w:szCs w:val="24"/>
          <w:lang w:val="it-IT"/>
        </w:rPr>
        <w:t xml:space="preserve"> </w:t>
      </w:r>
      <w:r>
        <w:rPr>
          <w:rFonts w:ascii="Arial" w:eastAsia="Calibri,Times New Roman" w:hAnsi="Arial" w:cs="Arial"/>
          <w:sz w:val="24"/>
          <w:szCs w:val="24"/>
          <w:lang w:val="it-IT"/>
        </w:rPr>
        <w:t>è</w:t>
      </w:r>
      <w:r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SAP.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L’azienda, operante il tutto il mondo, garantisce un 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 xml:space="preserve">funzionamento </w:t>
      </w:r>
      <w:r>
        <w:rPr>
          <w:rFonts w:ascii="Arial" w:eastAsia="Calibri,Times New Roman" w:hAnsi="Arial" w:cs="Arial"/>
          <w:sz w:val="24"/>
          <w:szCs w:val="24"/>
          <w:lang w:val="it-IT"/>
        </w:rPr>
        <w:t>sicuro e l’impiego a livello mondiale dell’</w:t>
      </w:r>
      <w:proofErr w:type="spellStart"/>
      <w:r>
        <w:rPr>
          <w:rFonts w:ascii="Arial" w:eastAsia="Calibri,Times New Roman" w:hAnsi="Arial" w:cs="Arial"/>
          <w:sz w:val="24"/>
          <w:szCs w:val="24"/>
          <w:lang w:val="it-IT"/>
        </w:rPr>
        <w:t>agrirouter</w:t>
      </w:r>
      <w:proofErr w:type="spellEnd"/>
      <w:r>
        <w:rPr>
          <w:rFonts w:ascii="Arial" w:eastAsia="Calibri,Times New Roman" w:hAnsi="Arial" w:cs="Arial"/>
          <w:sz w:val="24"/>
          <w:szCs w:val="24"/>
          <w:lang w:val="it-IT"/>
        </w:rPr>
        <w:t xml:space="preserve">. 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>L’approccio aperto</w:t>
      </w:r>
      <w:r>
        <w:rPr>
          <w:rFonts w:ascii="Arial" w:eastAsia="Calibri,Times New Roman" w:hAnsi="Arial" w:cs="Arial"/>
          <w:sz w:val="24"/>
          <w:szCs w:val="24"/>
          <w:lang w:val="it-IT"/>
        </w:rPr>
        <w:t xml:space="preserve"> consente anche 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>ad altri operatori di mercato (</w:t>
      </w:r>
      <w:proofErr w:type="gramStart"/>
      <w:r w:rsidRPr="00A97470">
        <w:rPr>
          <w:rFonts w:ascii="Arial" w:eastAsia="Calibri,Times New Roman" w:hAnsi="Arial" w:cs="Arial"/>
          <w:sz w:val="24"/>
          <w:szCs w:val="24"/>
          <w:lang w:val="it-IT"/>
        </w:rPr>
        <w:t>p.es.</w:t>
      </w:r>
      <w:proofErr w:type="gramEnd"/>
      <w:r w:rsidRPr="00A97470">
        <w:rPr>
          <w:rFonts w:ascii="Arial" w:eastAsia="Calibri,Times New Roman" w:hAnsi="Arial" w:cs="Arial"/>
          <w:sz w:val="24"/>
          <w:szCs w:val="24"/>
          <w:lang w:val="it-IT"/>
        </w:rPr>
        <w:t xml:space="preserve"> produttori di materiali, commercianti agricoli ecc.) di </w:t>
      </w:r>
      <w:r>
        <w:rPr>
          <w:rFonts w:ascii="Arial" w:eastAsia="Calibri,Times New Roman" w:hAnsi="Arial" w:cs="Arial"/>
          <w:sz w:val="24"/>
          <w:szCs w:val="24"/>
          <w:lang w:val="it-IT"/>
        </w:rPr>
        <w:t>mettere a disposizione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>sulla piattaforma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 xml:space="preserve"> i propri prodotti digitali </w:t>
      </w:r>
      <w:r>
        <w:rPr>
          <w:rFonts w:ascii="Arial" w:eastAsia="Calibri,Times New Roman" w:hAnsi="Arial" w:cs="Arial"/>
          <w:sz w:val="24"/>
          <w:szCs w:val="24"/>
          <w:lang w:val="it-IT"/>
        </w:rPr>
        <w:t>per l’ottimizzazione dei processi di produzione agricola</w:t>
      </w:r>
      <w:r w:rsidRPr="00A97470">
        <w:rPr>
          <w:rFonts w:ascii="Arial" w:eastAsia="Calibri,Times New Roman" w:hAnsi="Arial" w:cs="Arial"/>
          <w:sz w:val="24"/>
          <w:szCs w:val="24"/>
          <w:lang w:val="it-IT"/>
        </w:rPr>
        <w:t>.</w:t>
      </w:r>
    </w:p>
    <w:p w14:paraId="483430E1" w14:textId="77777777" w:rsidR="006F08DE" w:rsidRPr="00BE7408" w:rsidRDefault="00DE25E3" w:rsidP="006F08DE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val="it-IT"/>
        </w:rPr>
      </w:pPr>
      <w:r w:rsidRPr="00BE7408">
        <w:rPr>
          <w:rFonts w:ascii="Arial" w:eastAsia="Calibri" w:hAnsi="Arial" w:cs="Arial"/>
          <w:noProof/>
          <w:sz w:val="24"/>
          <w:szCs w:val="24"/>
          <w:lang w:val="it-IT" w:eastAsia="de-DE"/>
        </w:rPr>
        <w:drawing>
          <wp:inline distT="0" distB="0" distL="0" distR="0" wp14:anchorId="3545FB7E" wp14:editId="58CDD987">
            <wp:extent cx="5400000" cy="4044053"/>
            <wp:effectExtent l="0" t="0" r="0" b="0"/>
            <wp:docPr id="5" name="Grafik 5" descr="C:\Users\DKE_Sonnen\AppData\Local\Microsoft\Windows\INetCache\Content.Word\agrirouter-erklaergrafik-DE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E_Sonnen\AppData\Local\Microsoft\Windows\INetCache\Content.Word\agrirouter-erklaergrafik-DE-1920x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2" r="12396"/>
                    <a:stretch/>
                  </pic:blipFill>
                  <pic:spPr bwMode="auto">
                    <a:xfrm>
                      <a:off x="0" y="0"/>
                      <a:ext cx="5400000" cy="40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3F930" w14:textId="576B17C7" w:rsidR="00552C38" w:rsidRPr="00BE7408" w:rsidRDefault="009B46D3" w:rsidP="00AB5606">
      <w:pPr>
        <w:spacing w:after="160" w:line="259" w:lineRule="auto"/>
        <w:jc w:val="both"/>
        <w:rPr>
          <w:rFonts w:ascii="Arial" w:eastAsia="Calibri,Times New Roman" w:hAnsi="Arial" w:cs="Arial"/>
          <w:b/>
          <w:sz w:val="24"/>
          <w:szCs w:val="24"/>
          <w:lang w:val="it-IT"/>
        </w:rPr>
      </w:pPr>
      <w:r w:rsidRPr="009B46D3">
        <w:rPr>
          <w:rFonts w:ascii="Arial" w:eastAsia="Calibri" w:hAnsi="Arial" w:cs="Arial"/>
          <w:i/>
          <w:sz w:val="24"/>
          <w:szCs w:val="24"/>
          <w:lang w:val="it-IT"/>
        </w:rPr>
        <w:t xml:space="preserve">Ciascun utente configura un </w:t>
      </w:r>
      <w:proofErr w:type="spellStart"/>
      <w:r w:rsidRPr="009B46D3">
        <w:rPr>
          <w:rFonts w:ascii="Arial" w:eastAsia="Calibri" w:hAnsi="Arial" w:cs="Arial"/>
          <w:i/>
          <w:sz w:val="24"/>
          <w:szCs w:val="24"/>
          <w:lang w:val="it-IT"/>
        </w:rPr>
        <w:t>agrirouter</w:t>
      </w:r>
      <w:proofErr w:type="spellEnd"/>
      <w:r w:rsidRPr="009B46D3">
        <w:rPr>
          <w:rFonts w:ascii="Arial" w:eastAsia="Calibri" w:hAnsi="Arial" w:cs="Arial"/>
          <w:i/>
          <w:sz w:val="24"/>
          <w:szCs w:val="24"/>
          <w:lang w:val="it-IT"/>
        </w:rPr>
        <w:t xml:space="preserve"> personalizzato e determina con regole prec</w:t>
      </w:r>
      <w:r w:rsidRPr="009B46D3">
        <w:rPr>
          <w:rFonts w:ascii="Arial" w:eastAsia="Calibri" w:hAnsi="Arial" w:cs="Arial"/>
          <w:i/>
          <w:sz w:val="24"/>
          <w:szCs w:val="24"/>
          <w:lang w:val="it-IT"/>
        </w:rPr>
        <w:t>i</w:t>
      </w:r>
      <w:r w:rsidRPr="009B46D3">
        <w:rPr>
          <w:rFonts w:ascii="Arial" w:eastAsia="Calibri" w:hAnsi="Arial" w:cs="Arial"/>
          <w:i/>
          <w:sz w:val="24"/>
          <w:szCs w:val="24"/>
          <w:lang w:val="it-IT"/>
        </w:rPr>
        <w:t xml:space="preserve">se, </w:t>
      </w:r>
      <w:proofErr w:type="gramStart"/>
      <w:r w:rsidRPr="009B46D3">
        <w:rPr>
          <w:rFonts w:ascii="Arial" w:eastAsia="Calibri" w:hAnsi="Arial" w:cs="Arial"/>
          <w:i/>
          <w:sz w:val="24"/>
          <w:szCs w:val="24"/>
          <w:lang w:val="it-IT"/>
        </w:rPr>
        <w:t>chi</w:t>
      </w:r>
      <w:proofErr w:type="gramEnd"/>
      <w:r w:rsidRPr="009B46D3">
        <w:rPr>
          <w:rFonts w:ascii="Arial" w:eastAsia="Calibri" w:hAnsi="Arial" w:cs="Arial"/>
          <w:i/>
          <w:sz w:val="24"/>
          <w:szCs w:val="24"/>
          <w:lang w:val="it-IT"/>
        </w:rPr>
        <w:t xml:space="preserve"> può scambiare quali dati con chi ed in quale misura. Determina in qualunque mo</w:t>
      </w:r>
      <w:r>
        <w:rPr>
          <w:rFonts w:ascii="Arial" w:eastAsia="Calibri" w:hAnsi="Arial" w:cs="Arial"/>
          <w:i/>
          <w:sz w:val="24"/>
          <w:szCs w:val="24"/>
          <w:lang w:val="it-IT"/>
        </w:rPr>
        <w:t>mento cosa accade dei suoi dati</w:t>
      </w:r>
      <w:r w:rsidR="00552C38" w:rsidRPr="00BE7408">
        <w:rPr>
          <w:rFonts w:ascii="Arial" w:eastAsia="Calibri" w:hAnsi="Arial" w:cs="Arial"/>
          <w:i/>
          <w:sz w:val="24"/>
          <w:szCs w:val="24"/>
          <w:lang w:val="it-IT"/>
        </w:rPr>
        <w:t>.</w:t>
      </w:r>
    </w:p>
    <w:p w14:paraId="5F634E47" w14:textId="77777777" w:rsidR="008C510F" w:rsidRDefault="008C510F" w:rsidP="00F21F16">
      <w:pPr>
        <w:spacing w:after="160" w:line="259" w:lineRule="auto"/>
        <w:rPr>
          <w:rFonts w:ascii="Arial" w:eastAsia="Calibri,Times New Roman" w:hAnsi="Arial" w:cs="Arial"/>
          <w:b/>
          <w:sz w:val="24"/>
          <w:szCs w:val="24"/>
          <w:lang w:val="it-IT"/>
        </w:rPr>
      </w:pPr>
    </w:p>
    <w:p w14:paraId="6BBB7662" w14:textId="12AAF31C" w:rsidR="00650AB1" w:rsidRPr="00BE7408" w:rsidRDefault="009B3B0E" w:rsidP="00F21F16">
      <w:pPr>
        <w:spacing w:after="160" w:line="259" w:lineRule="auto"/>
        <w:rPr>
          <w:rFonts w:ascii="Arial" w:eastAsia="Calibri,Times New Roman" w:hAnsi="Arial" w:cs="Arial"/>
          <w:sz w:val="24"/>
          <w:szCs w:val="24"/>
          <w:lang w:val="it-IT"/>
        </w:rPr>
      </w:pPr>
      <w:bookmarkStart w:id="1" w:name="_GoBack"/>
      <w:bookmarkEnd w:id="1"/>
      <w:r>
        <w:rPr>
          <w:rFonts w:ascii="Arial" w:eastAsia="Calibri,Times New Roman" w:hAnsi="Arial" w:cs="Arial"/>
          <w:b/>
          <w:sz w:val="24"/>
          <w:szCs w:val="24"/>
          <w:lang w:val="it-IT"/>
        </w:rPr>
        <w:t>C</w:t>
      </w:r>
      <w:r w:rsidR="00650AB1" w:rsidRPr="00BE7408">
        <w:rPr>
          <w:rFonts w:ascii="Arial" w:eastAsia="Calibri,Times New Roman" w:hAnsi="Arial" w:cs="Arial"/>
          <w:b/>
          <w:sz w:val="24"/>
          <w:szCs w:val="24"/>
          <w:lang w:val="it-IT"/>
        </w:rPr>
        <w:t>onta</w:t>
      </w:r>
      <w:r>
        <w:rPr>
          <w:rFonts w:ascii="Arial" w:eastAsia="Calibri,Times New Roman" w:hAnsi="Arial" w:cs="Arial"/>
          <w:b/>
          <w:sz w:val="24"/>
          <w:szCs w:val="24"/>
          <w:lang w:val="it-IT"/>
        </w:rPr>
        <w:t>t</w:t>
      </w:r>
      <w:r w:rsidR="00650AB1" w:rsidRPr="00BE7408">
        <w:rPr>
          <w:rFonts w:ascii="Arial" w:eastAsia="Calibri,Times New Roman" w:hAnsi="Arial" w:cs="Arial"/>
          <w:b/>
          <w:sz w:val="24"/>
          <w:szCs w:val="24"/>
          <w:lang w:val="it-IT"/>
        </w:rPr>
        <w:t>t</w:t>
      </w:r>
      <w:r>
        <w:rPr>
          <w:rFonts w:ascii="Arial" w:eastAsia="Calibri,Times New Roman" w:hAnsi="Arial" w:cs="Arial"/>
          <w:b/>
          <w:sz w:val="24"/>
          <w:szCs w:val="24"/>
          <w:lang w:val="it-IT"/>
        </w:rPr>
        <w:t>o</w:t>
      </w:r>
      <w:r w:rsidR="00650AB1" w:rsidRPr="00BE7408">
        <w:rPr>
          <w:rFonts w:ascii="Arial" w:eastAsia="Calibri,Times New Roman" w:hAnsi="Arial" w:cs="Arial"/>
          <w:b/>
          <w:sz w:val="24"/>
          <w:szCs w:val="24"/>
          <w:lang w:val="it-IT"/>
        </w:rPr>
        <w:br/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DKE-Data 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GmbH</w:t>
      </w:r>
      <w:proofErr w:type="spell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&amp; Co. KG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</w:r>
      <w:proofErr w:type="gram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Dr</w:t>
      </w:r>
      <w:proofErr w:type="gram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. Jens 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Möller</w:t>
      </w:r>
      <w:proofErr w:type="spell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/ </w:t>
      </w:r>
      <w:proofErr w:type="gram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Dr.</w:t>
      </w:r>
      <w:proofErr w:type="gram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Johannes 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Sonnen</w:t>
      </w:r>
      <w:proofErr w:type="spell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</w:r>
      <w:proofErr w:type="gram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Albert-Einstein-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Str</w:t>
      </w:r>
      <w:proofErr w:type="spellEnd"/>
      <w:proofErr w:type="gram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. 1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  <w:t xml:space="preserve">49076 Osnabrück, 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  <w:t>E</w:t>
      </w:r>
      <w:r>
        <w:rPr>
          <w:rFonts w:ascii="Arial" w:eastAsia="Calibri,Times New Roman" w:hAnsi="Arial" w:cs="Arial"/>
          <w:sz w:val="24"/>
          <w:szCs w:val="24"/>
          <w:lang w:val="it-IT"/>
        </w:rPr>
        <w:t>-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mail: press@dke-data.com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  <w:t>www.dke-data.com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</w:r>
      <w:bookmarkStart w:id="2" w:name="_Hlk488653307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Telefon</w:t>
      </w:r>
      <w:r>
        <w:rPr>
          <w:rFonts w:ascii="Arial" w:eastAsia="Calibri,Times New Roman" w:hAnsi="Arial" w:cs="Arial"/>
          <w:sz w:val="24"/>
          <w:szCs w:val="24"/>
          <w:lang w:val="it-IT"/>
        </w:rPr>
        <w:t>o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Jens 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Möller</w:t>
      </w:r>
      <w:proofErr w:type="spell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ab/>
        <w:t xml:space="preserve">        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ab/>
        <w:t xml:space="preserve">+49 541 </w:t>
      </w:r>
      <w:proofErr w:type="gram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20</w:t>
      </w:r>
      <w:proofErr w:type="gram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19 70 01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br/>
        <w:t>Telefon</w:t>
      </w:r>
      <w:r>
        <w:rPr>
          <w:rFonts w:ascii="Arial" w:eastAsia="Calibri,Times New Roman" w:hAnsi="Arial" w:cs="Arial"/>
          <w:sz w:val="24"/>
          <w:szCs w:val="24"/>
          <w:lang w:val="it-IT"/>
        </w:rPr>
        <w:t>o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Johannes </w:t>
      </w:r>
      <w:proofErr w:type="spell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Sonnen</w:t>
      </w:r>
      <w:proofErr w:type="spell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</w:t>
      </w:r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ab/>
        <w:t xml:space="preserve">+49 541 </w:t>
      </w:r>
      <w:proofErr w:type="gramStart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>20</w:t>
      </w:r>
      <w:proofErr w:type="gramEnd"/>
      <w:r w:rsidR="00650AB1" w:rsidRPr="00BE7408">
        <w:rPr>
          <w:rFonts w:ascii="Arial" w:eastAsia="Calibri,Times New Roman" w:hAnsi="Arial" w:cs="Arial"/>
          <w:sz w:val="24"/>
          <w:szCs w:val="24"/>
          <w:lang w:val="it-IT"/>
        </w:rPr>
        <w:t xml:space="preserve"> 19 70 02</w:t>
      </w:r>
      <w:bookmarkEnd w:id="2"/>
    </w:p>
    <w:p w14:paraId="11B9868A" w14:textId="3E5F323E" w:rsidR="006F08DE" w:rsidRPr="00BE7408" w:rsidRDefault="009B3B0E" w:rsidP="00AB5606">
      <w:pPr>
        <w:spacing w:after="160" w:line="259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t>Informazioni sulla</w:t>
      </w:r>
      <w:r w:rsidR="003A478A" w:rsidRPr="00BE7408">
        <w:rPr>
          <w:rFonts w:ascii="Arial" w:eastAsia="Calibri" w:hAnsi="Arial" w:cs="Arial"/>
          <w:i/>
          <w:sz w:val="20"/>
          <w:szCs w:val="20"/>
          <w:lang w:val="it-IT"/>
        </w:rPr>
        <w:t xml:space="preserve"> DKE-Data </w:t>
      </w:r>
      <w:proofErr w:type="spellStart"/>
      <w:r w:rsidR="003A478A" w:rsidRPr="00BE7408">
        <w:rPr>
          <w:rFonts w:ascii="Arial" w:eastAsia="Calibri" w:hAnsi="Arial" w:cs="Arial"/>
          <w:i/>
          <w:sz w:val="20"/>
          <w:szCs w:val="20"/>
          <w:lang w:val="it-IT"/>
        </w:rPr>
        <w:t>GmbH</w:t>
      </w:r>
      <w:proofErr w:type="spellEnd"/>
      <w:r w:rsidR="003A478A" w:rsidRPr="00BE7408">
        <w:rPr>
          <w:rFonts w:ascii="Arial" w:eastAsia="Calibri" w:hAnsi="Arial" w:cs="Arial"/>
          <w:i/>
          <w:sz w:val="20"/>
          <w:szCs w:val="20"/>
          <w:lang w:val="it-IT"/>
        </w:rPr>
        <w:t xml:space="preserve"> &amp; Co. KG</w:t>
      </w:r>
    </w:p>
    <w:p w14:paraId="156B1635" w14:textId="24C67F8B" w:rsidR="00B2251C" w:rsidRPr="00BE7408" w:rsidRDefault="005520DB" w:rsidP="00AB5606">
      <w:pPr>
        <w:spacing w:after="160" w:line="259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L'azienda è diventata attiva nel luglio del 2016 come successore della DKE </w:t>
      </w:r>
      <w:proofErr w:type="spell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GmbH</w:t>
      </w:r>
      <w:proofErr w:type="spell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, fondata due anni prima, ed ha la propria sede </w:t>
      </w:r>
      <w:proofErr w:type="gram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nell'ICO</w:t>
      </w:r>
      <w:proofErr w:type="gram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, il Centro per le Innovazioni di Osnabrück. DKE-Data </w:t>
      </w:r>
      <w:proofErr w:type="spell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GmbH</w:t>
      </w:r>
      <w:proofErr w:type="spell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 &amp; Co. KG ha sviluppato assieme alle aziende </w:t>
      </w:r>
      <w:proofErr w:type="gram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facente parti</w:t>
      </w:r>
      <w:proofErr w:type="gram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 del consorzio ed ai fina</w:t>
      </w:r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n</w:t>
      </w:r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ziatori l'idea della piattaforma universale di interscambio dati </w:t>
      </w:r>
      <w:proofErr w:type="spell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agrirouter</w:t>
      </w:r>
      <w:proofErr w:type="spell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 e ne ha diretto lo sviluppo indicendo gare di a</w:t>
      </w:r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p</w:t>
      </w:r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palto, assegnando e controllando i relativi pacchetti di lavoro a fornitori esterni di servizi. Dopo l’entrata in servizio, DKE-Data </w:t>
      </w:r>
      <w:proofErr w:type="spellStart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>GmbH</w:t>
      </w:r>
      <w:proofErr w:type="spellEnd"/>
      <w:r w:rsidRPr="005520DB">
        <w:rPr>
          <w:rFonts w:ascii="Arial" w:eastAsia="Calibri" w:hAnsi="Arial" w:cs="Arial"/>
          <w:i/>
          <w:sz w:val="20"/>
          <w:szCs w:val="20"/>
          <w:lang w:val="it-IT"/>
        </w:rPr>
        <w:t xml:space="preserve"> &amp; Co. KG diventerà a</w:t>
      </w:r>
      <w:r>
        <w:rPr>
          <w:rFonts w:ascii="Arial" w:eastAsia="Calibri" w:hAnsi="Arial" w:cs="Arial"/>
          <w:i/>
          <w:sz w:val="20"/>
          <w:szCs w:val="20"/>
          <w:lang w:val="it-IT"/>
        </w:rPr>
        <w:t>nche il gestore dell'</w:t>
      </w:r>
      <w:proofErr w:type="spellStart"/>
      <w:r>
        <w:rPr>
          <w:rFonts w:ascii="Arial" w:eastAsia="Calibri" w:hAnsi="Arial" w:cs="Arial"/>
          <w:i/>
          <w:sz w:val="20"/>
          <w:szCs w:val="20"/>
          <w:lang w:val="it-IT"/>
        </w:rPr>
        <w:t>agriro</w:t>
      </w:r>
      <w:r>
        <w:rPr>
          <w:rFonts w:ascii="Arial" w:eastAsia="Calibri" w:hAnsi="Arial" w:cs="Arial"/>
          <w:i/>
          <w:sz w:val="20"/>
          <w:szCs w:val="20"/>
          <w:lang w:val="it-IT"/>
        </w:rPr>
        <w:t>u</w:t>
      </w:r>
      <w:r>
        <w:rPr>
          <w:rFonts w:ascii="Arial" w:eastAsia="Calibri" w:hAnsi="Arial" w:cs="Arial"/>
          <w:i/>
          <w:sz w:val="20"/>
          <w:szCs w:val="20"/>
          <w:lang w:val="it-IT"/>
        </w:rPr>
        <w:t>ter</w:t>
      </w:r>
      <w:proofErr w:type="spellEnd"/>
      <w:r w:rsidR="00E31943" w:rsidRPr="00BE7408">
        <w:rPr>
          <w:rFonts w:ascii="Arial" w:eastAsia="Calibri" w:hAnsi="Arial" w:cs="Arial"/>
          <w:i/>
          <w:sz w:val="20"/>
          <w:szCs w:val="20"/>
          <w:lang w:val="it-IT"/>
        </w:rPr>
        <w:t>.</w:t>
      </w:r>
    </w:p>
    <w:sectPr w:rsidR="00B2251C" w:rsidRPr="00BE7408" w:rsidSect="00DE25E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9" w:right="1417" w:bottom="993" w:left="1417" w:header="150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52773" w14:textId="77777777" w:rsidR="00617B9F" w:rsidRDefault="00617B9F">
      <w:pPr>
        <w:spacing w:after="0" w:line="240" w:lineRule="auto"/>
      </w:pPr>
      <w:r>
        <w:separator/>
      </w:r>
    </w:p>
  </w:endnote>
  <w:endnote w:type="continuationSeparator" w:id="0">
    <w:p w14:paraId="51B20463" w14:textId="77777777" w:rsidR="00617B9F" w:rsidRDefault="0061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1477" w14:textId="77777777" w:rsidR="00617B9F" w:rsidRDefault="00617B9F">
    <w:pPr>
      <w:pStyle w:val="Fuzeile"/>
    </w:pPr>
    <w:r w:rsidRPr="008A4C0B">
      <w:rPr>
        <w:sz w:val="12"/>
        <w:szCs w:val="12"/>
      </w:rPr>
      <w:t>DKE-Data GmbH &amp; Co. KG</w:t>
    </w:r>
    <w:r>
      <w:rPr>
        <w:sz w:val="12"/>
        <w:szCs w:val="12"/>
      </w:rPr>
      <w:t>, Albert-Einstein-Str. 1, 49076 Osnabrück, presse@dke-data.com, www.dke-data.com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0A46" w14:textId="77777777" w:rsidR="00617B9F" w:rsidRDefault="00617B9F">
    <w:pPr>
      <w:pStyle w:val="Fuzeile"/>
    </w:pPr>
    <w:bookmarkStart w:id="3" w:name="_Hlk490722208"/>
    <w:bookmarkStart w:id="4" w:name="_Hlk490722209"/>
    <w:bookmarkStart w:id="5" w:name="_Hlk490722210"/>
    <w:bookmarkStart w:id="6" w:name="_Hlk490722238"/>
    <w:bookmarkStart w:id="7" w:name="_Hlk490722239"/>
    <w:bookmarkStart w:id="8" w:name="_Hlk490722240"/>
    <w:r>
      <w:rPr>
        <w:sz w:val="12"/>
        <w:szCs w:val="12"/>
      </w:rPr>
      <w:t>DKE-Data GmbH &amp; Co. KG, Albert-Einstein-Str. 1, 49076 Osnabrück, press@dke-data.com, www.dke-data.com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EF831" w14:textId="77777777" w:rsidR="00617B9F" w:rsidRDefault="00617B9F">
      <w:pPr>
        <w:spacing w:after="0" w:line="240" w:lineRule="auto"/>
      </w:pPr>
      <w:r>
        <w:separator/>
      </w:r>
    </w:p>
  </w:footnote>
  <w:footnote w:type="continuationSeparator" w:id="0">
    <w:p w14:paraId="3CED0A83" w14:textId="77777777" w:rsidR="00617B9F" w:rsidRDefault="0061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58"/>
      <w:gridCol w:w="7430"/>
    </w:tblGrid>
    <w:sdt>
      <w:sdtPr>
        <w:id w:val="-296694145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617B9F" w14:paraId="22D759D5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134C1BF" w14:textId="77777777" w:rsidR="00617B9F" w:rsidRDefault="00617B9F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C510F">
                <w:rPr>
                  <w:noProof/>
                </w:rPr>
                <w:t>3</w:t>
              </w:r>
              <w: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7FF987B0" w14:textId="77777777" w:rsidR="00617B9F" w:rsidRDefault="00617B9F">
              <w:pPr>
                <w:pStyle w:val="KeinLeerraum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noProof/>
                  <w:sz w:val="12"/>
                  <w:szCs w:val="12"/>
                </w:rPr>
                <w:drawing>
                  <wp:inline distT="0" distB="0" distL="0" distR="0" wp14:anchorId="2254B897" wp14:editId="273A4A01">
                    <wp:extent cx="1293195" cy="603250"/>
                    <wp:effectExtent l="0" t="0" r="2540" b="6350"/>
                    <wp:docPr id="10" name="Grafik 10" descr="C:\Users\DKE_Sonnen\AppData\Local\Microsoft\Windows\INetCache\Content.Word\Logo Positive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9" descr="C:\Users\DKE_Sonnen\AppData\Local\Microsoft\Windows\INetCache\Content.Word\Logo Positiv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02190" cy="6074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14:paraId="3A9E13A0" w14:textId="77777777" w:rsidR="00617B9F" w:rsidRDefault="00617B9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35F1" w14:textId="77777777" w:rsidR="00617B9F" w:rsidRDefault="00617B9F">
    <w:pPr>
      <w:pStyle w:val="Kopfzeile"/>
      <w:jc w:val="right"/>
    </w:pPr>
    <w:r>
      <w:rPr>
        <w:noProof/>
        <w:sz w:val="12"/>
        <w:szCs w:val="12"/>
        <w:lang w:eastAsia="de-DE"/>
      </w:rPr>
      <w:drawing>
        <wp:inline distT="0" distB="0" distL="0" distR="0" wp14:anchorId="0235D758" wp14:editId="6692E950">
          <wp:extent cx="1293195" cy="603250"/>
          <wp:effectExtent l="0" t="0" r="2540" b="6350"/>
          <wp:docPr id="11" name="Grafik 11" descr="C:\Users\DKE_Sonnen\AppData\Local\Microsoft\Windows\INetCache\Content.Word\Logo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9" descr="C:\Users\DKE_Sonnen\AppData\Local\Microsoft\Windows\INetCache\Content.Word\Logo Posi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190" cy="60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FF4"/>
    <w:multiLevelType w:val="hybridMultilevel"/>
    <w:tmpl w:val="6CDE2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95320"/>
    <w:multiLevelType w:val="hybridMultilevel"/>
    <w:tmpl w:val="CD62A7B8"/>
    <w:lvl w:ilvl="0" w:tplc="CF4AD576">
      <w:numFmt w:val="decimalZero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EE6"/>
    <w:multiLevelType w:val="hybridMultilevel"/>
    <w:tmpl w:val="07661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1017F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A1FB1"/>
    <w:multiLevelType w:val="hybridMultilevel"/>
    <w:tmpl w:val="EEDE39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526ED8"/>
    <w:multiLevelType w:val="hybridMultilevel"/>
    <w:tmpl w:val="1736C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11EA"/>
    <w:multiLevelType w:val="hybridMultilevel"/>
    <w:tmpl w:val="01044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710C6B"/>
    <w:multiLevelType w:val="hybridMultilevel"/>
    <w:tmpl w:val="0F72E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07030"/>
    <w:multiLevelType w:val="hybridMultilevel"/>
    <w:tmpl w:val="1A0ECA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028E2"/>
    <w:multiLevelType w:val="hybridMultilevel"/>
    <w:tmpl w:val="36408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5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51C"/>
    <w:rsid w:val="00000198"/>
    <w:rsid w:val="000100F6"/>
    <w:rsid w:val="0002764E"/>
    <w:rsid w:val="00054053"/>
    <w:rsid w:val="00066994"/>
    <w:rsid w:val="00097EC6"/>
    <w:rsid w:val="000D5514"/>
    <w:rsid w:val="0011585A"/>
    <w:rsid w:val="0013074E"/>
    <w:rsid w:val="00131FEB"/>
    <w:rsid w:val="001F7A0E"/>
    <w:rsid w:val="00246D85"/>
    <w:rsid w:val="002660FD"/>
    <w:rsid w:val="002B6B81"/>
    <w:rsid w:val="002D6943"/>
    <w:rsid w:val="002F7EDF"/>
    <w:rsid w:val="00313CF8"/>
    <w:rsid w:val="00335276"/>
    <w:rsid w:val="00355C3E"/>
    <w:rsid w:val="00360FF6"/>
    <w:rsid w:val="003A478A"/>
    <w:rsid w:val="004019A8"/>
    <w:rsid w:val="00433D88"/>
    <w:rsid w:val="00440703"/>
    <w:rsid w:val="0050780E"/>
    <w:rsid w:val="00524B80"/>
    <w:rsid w:val="0053108F"/>
    <w:rsid w:val="00533070"/>
    <w:rsid w:val="005520DB"/>
    <w:rsid w:val="00552C38"/>
    <w:rsid w:val="005628B1"/>
    <w:rsid w:val="0059714C"/>
    <w:rsid w:val="005A2EBA"/>
    <w:rsid w:val="005E67C2"/>
    <w:rsid w:val="00605E7C"/>
    <w:rsid w:val="0061479F"/>
    <w:rsid w:val="00617B9F"/>
    <w:rsid w:val="00626A3E"/>
    <w:rsid w:val="00631A33"/>
    <w:rsid w:val="00634DCE"/>
    <w:rsid w:val="00650AB1"/>
    <w:rsid w:val="00655B5F"/>
    <w:rsid w:val="00666ACB"/>
    <w:rsid w:val="006920EA"/>
    <w:rsid w:val="006B1EC6"/>
    <w:rsid w:val="006F08DE"/>
    <w:rsid w:val="007225A7"/>
    <w:rsid w:val="0073573A"/>
    <w:rsid w:val="00737B11"/>
    <w:rsid w:val="007842A1"/>
    <w:rsid w:val="0079232E"/>
    <w:rsid w:val="007F70E9"/>
    <w:rsid w:val="00825DB8"/>
    <w:rsid w:val="0085170C"/>
    <w:rsid w:val="00853A1B"/>
    <w:rsid w:val="008A4C0B"/>
    <w:rsid w:val="008C510F"/>
    <w:rsid w:val="008D25FB"/>
    <w:rsid w:val="008E0478"/>
    <w:rsid w:val="00941969"/>
    <w:rsid w:val="00944A6B"/>
    <w:rsid w:val="00956699"/>
    <w:rsid w:val="009B3B0E"/>
    <w:rsid w:val="009B46D3"/>
    <w:rsid w:val="00A0298B"/>
    <w:rsid w:val="00A97470"/>
    <w:rsid w:val="00AB5606"/>
    <w:rsid w:val="00AC1E83"/>
    <w:rsid w:val="00B2251C"/>
    <w:rsid w:val="00B56866"/>
    <w:rsid w:val="00BA28B8"/>
    <w:rsid w:val="00BB06C0"/>
    <w:rsid w:val="00BC129E"/>
    <w:rsid w:val="00BC69A1"/>
    <w:rsid w:val="00BE7408"/>
    <w:rsid w:val="00C12CC3"/>
    <w:rsid w:val="00C21E5A"/>
    <w:rsid w:val="00C67FD7"/>
    <w:rsid w:val="00CA4EA1"/>
    <w:rsid w:val="00CB2DD0"/>
    <w:rsid w:val="00D365B7"/>
    <w:rsid w:val="00D7582F"/>
    <w:rsid w:val="00DA59B5"/>
    <w:rsid w:val="00DC69D2"/>
    <w:rsid w:val="00DD7849"/>
    <w:rsid w:val="00DE25E3"/>
    <w:rsid w:val="00DF3316"/>
    <w:rsid w:val="00E20E61"/>
    <w:rsid w:val="00E31943"/>
    <w:rsid w:val="00EA6311"/>
    <w:rsid w:val="00EB37A8"/>
    <w:rsid w:val="00EB6E07"/>
    <w:rsid w:val="00EE3498"/>
    <w:rsid w:val="00EF26E4"/>
    <w:rsid w:val="00F21F16"/>
    <w:rsid w:val="00F234B6"/>
    <w:rsid w:val="00F47A01"/>
    <w:rsid w:val="00F542A2"/>
    <w:rsid w:val="00F76839"/>
    <w:rsid w:val="00FA4662"/>
    <w:rsid w:val="00FA6E3D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95F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31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631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A6311"/>
  </w:style>
  <w:style w:type="paragraph" w:styleId="Fuzeile">
    <w:name w:val="footer"/>
    <w:basedOn w:val="Standard"/>
    <w:link w:val="FuzeileZeichen"/>
    <w:uiPriority w:val="99"/>
    <w:unhideWhenUsed/>
    <w:rsid w:val="00EA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A6311"/>
  </w:style>
  <w:style w:type="character" w:styleId="Link">
    <w:name w:val="Hyperlink"/>
    <w:basedOn w:val="Absatzstandardschriftart"/>
    <w:uiPriority w:val="99"/>
    <w:unhideWhenUsed/>
    <w:rsid w:val="00EA6311"/>
    <w:rPr>
      <w:color w:val="0000FF" w:themeColor="hyperlink"/>
      <w:u w:val="single"/>
    </w:rPr>
  </w:style>
  <w:style w:type="paragraph" w:styleId="KeinLeerraum">
    <w:name w:val="No Spacing"/>
    <w:link w:val="KeinLeerraumZeichen"/>
    <w:uiPriority w:val="1"/>
    <w:qFormat/>
    <w:rsid w:val="00EA6311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eichen">
    <w:name w:val="Kein Leerraum Zeichen"/>
    <w:basedOn w:val="Absatzstandardschriftart"/>
    <w:link w:val="KeinLeerraum"/>
    <w:uiPriority w:val="1"/>
    <w:rsid w:val="00EA6311"/>
    <w:rPr>
      <w:rFonts w:eastAsiaTheme="minorEastAsia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A631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A6311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A63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A631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A63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A631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E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EA631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arbeitung">
    <w:name w:val="Revision"/>
    <w:hidden/>
    <w:uiPriority w:val="99"/>
    <w:semiHidden/>
    <w:rsid w:val="00EA6311"/>
    <w:pPr>
      <w:spacing w:after="0" w:line="240" w:lineRule="auto"/>
    </w:p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365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6F164CE6C834DBB66779853E6BDCD" ma:contentTypeVersion="6" ma:contentTypeDescription="Ein neues Dokument erstellen." ma:contentTypeScope="" ma:versionID="d913df7c0f1e45dfd7d6f4bea6e922d9">
  <xsd:schema xmlns:xsd="http://www.w3.org/2001/XMLSchema" xmlns:xs="http://www.w3.org/2001/XMLSchema" xmlns:p="http://schemas.microsoft.com/office/2006/metadata/properties" xmlns:ns2="beb7027d-9131-4add-95ed-bb4afb12d02a" xmlns:ns3="9f9de6c9-7a98-49d8-a5a7-44c06eed13aa" targetNamespace="http://schemas.microsoft.com/office/2006/metadata/properties" ma:root="true" ma:fieldsID="fb652930b223e18daf4b244cfcb54911" ns2:_="" ns3:_="">
    <xsd:import namespace="beb7027d-9131-4add-95ed-bb4afb12d02a"/>
    <xsd:import namespace="9f9de6c9-7a98-49d8-a5a7-44c06eed1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7027d-9131-4add-95ed-bb4afb12d0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e6c9-7a98-49d8-a5a7-44c06eed1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22CF-93CF-4E29-AA38-85ED9F5070BC}">
  <ds:schemaRefs>
    <ds:schemaRef ds:uri="http://purl.org/dc/terms/"/>
    <ds:schemaRef ds:uri="http://purl.org/dc/elements/1.1/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99A715-C117-4241-8C25-8DAAB5AFC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3D672-03C3-4020-A680-17C82CB6B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7027d-9131-4add-95ed-bb4afb12d02a"/>
    <ds:schemaRef ds:uri="9f9de6c9-7a98-49d8-a5a7-44c06eed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869FB-BACE-3948-AE6E-CBA0341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5542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Huthmann</dc:creator>
  <cp:lastModifiedBy>Bruno Mohovich</cp:lastModifiedBy>
  <cp:revision>10</cp:revision>
  <cp:lastPrinted>2017-07-19T08:53:00Z</cp:lastPrinted>
  <dcterms:created xsi:type="dcterms:W3CDTF">2017-09-01T05:16:00Z</dcterms:created>
  <dcterms:modified xsi:type="dcterms:W3CDTF">2017-10-12T08:36:00Z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0x010100A0F6F164CE6C834DBB66779853E6BDCD</vt:lpwstr>
  </property>
</Properties>
</file>